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65D10" w14:textId="6AC04316" w:rsidR="004D0660" w:rsidRPr="00C26708" w:rsidRDefault="004D0660" w:rsidP="004D0660">
      <w:pPr>
        <w:tabs>
          <w:tab w:val="center" w:pos="4153"/>
          <w:tab w:val="right" w:pos="9923"/>
        </w:tabs>
        <w:spacing w:after="120"/>
        <w:jc w:val="both"/>
        <w:rPr>
          <w:rFonts w:ascii="Arial" w:eastAsia="Malgun Gothic" w:hAnsi="Arial" w:cs="Arial"/>
          <w:b/>
          <w:bCs/>
          <w:sz w:val="28"/>
        </w:rPr>
      </w:pPr>
      <w:r w:rsidRPr="00C26708">
        <w:rPr>
          <w:rFonts w:ascii="Arial" w:eastAsia="Malgun Gothic" w:hAnsi="Arial" w:cs="Arial"/>
          <w:b/>
          <w:bCs/>
          <w:sz w:val="28"/>
        </w:rPr>
        <w:t>3GPP TSG RAN5 Meeting #10</w:t>
      </w:r>
      <w:r w:rsidR="001D1BBC" w:rsidRPr="00C26708">
        <w:rPr>
          <w:rFonts w:ascii="Arial" w:eastAsia="Malgun Gothic" w:hAnsi="Arial" w:cs="Arial"/>
          <w:b/>
          <w:bCs/>
          <w:sz w:val="28"/>
        </w:rPr>
        <w:t>6</w:t>
      </w:r>
      <w:r w:rsidRPr="00C26708">
        <w:rPr>
          <w:rFonts w:ascii="Arial" w:eastAsia="Malgun Gothic" w:hAnsi="Arial" w:cs="Arial"/>
          <w:b/>
          <w:bCs/>
          <w:sz w:val="28"/>
        </w:rPr>
        <w:tab/>
      </w:r>
      <w:r w:rsidRPr="00C26708">
        <w:rPr>
          <w:rFonts w:ascii="Arial" w:eastAsia="Malgun Gothic" w:hAnsi="Arial" w:cs="Arial"/>
          <w:b/>
          <w:bCs/>
          <w:sz w:val="28"/>
        </w:rPr>
        <w:tab/>
      </w:r>
      <w:r w:rsidR="00D955AF" w:rsidRPr="00C26708">
        <w:rPr>
          <w:rFonts w:ascii="Arial" w:eastAsia="Malgun Gothic" w:hAnsi="Arial" w:cs="Arial"/>
          <w:b/>
          <w:bCs/>
          <w:sz w:val="28"/>
        </w:rPr>
        <w:t>R5-251529</w:t>
      </w:r>
    </w:p>
    <w:p w14:paraId="05AD17F1" w14:textId="294D9F5B" w:rsidR="004D0660" w:rsidRPr="00C26708" w:rsidRDefault="001D1BBC" w:rsidP="004D0660">
      <w:pPr>
        <w:pBdr>
          <w:bottom w:val="single" w:sz="6" w:space="1" w:color="auto"/>
        </w:pBdr>
        <w:tabs>
          <w:tab w:val="center" w:pos="4153"/>
          <w:tab w:val="right" w:pos="8306"/>
          <w:tab w:val="right" w:pos="9356"/>
        </w:tabs>
        <w:spacing w:after="120"/>
        <w:rPr>
          <w:rFonts w:ascii="Arial" w:eastAsia="Malgun Gothic" w:hAnsi="Arial" w:cs="Arial"/>
          <w:b/>
          <w:bCs/>
          <w:sz w:val="28"/>
          <w:lang w:eastAsia="ko-KR"/>
        </w:rPr>
      </w:pPr>
      <w:r w:rsidRPr="00C26708">
        <w:rPr>
          <w:rFonts w:ascii="Arial" w:hAnsi="Arial" w:cs="Arial"/>
          <w:b/>
          <w:noProof/>
          <w:sz w:val="28"/>
          <w:szCs w:val="28"/>
        </w:rPr>
        <w:t>Athens</w:t>
      </w:r>
      <w:r w:rsidR="004D0660" w:rsidRPr="00C26708">
        <w:rPr>
          <w:rFonts w:ascii="Arial" w:hAnsi="Arial" w:cs="Arial"/>
          <w:b/>
          <w:noProof/>
          <w:sz w:val="28"/>
          <w:szCs w:val="28"/>
        </w:rPr>
        <w:t xml:space="preserve">, </w:t>
      </w:r>
      <w:r w:rsidRPr="00C26708">
        <w:rPr>
          <w:rFonts w:ascii="Arial" w:hAnsi="Arial" w:cs="Arial"/>
          <w:b/>
          <w:noProof/>
          <w:sz w:val="28"/>
          <w:szCs w:val="28"/>
        </w:rPr>
        <w:t>Greece</w:t>
      </w:r>
      <w:r w:rsidR="004D0660" w:rsidRPr="00C26708">
        <w:rPr>
          <w:rFonts w:ascii="Arial" w:hAnsi="Arial" w:cs="Arial"/>
          <w:b/>
          <w:noProof/>
          <w:sz w:val="28"/>
          <w:szCs w:val="28"/>
        </w:rPr>
        <w:t>, 1</w:t>
      </w:r>
      <w:r w:rsidRPr="00C26708">
        <w:rPr>
          <w:rFonts w:ascii="Arial" w:hAnsi="Arial" w:cs="Arial"/>
          <w:b/>
          <w:noProof/>
          <w:sz w:val="28"/>
          <w:szCs w:val="28"/>
        </w:rPr>
        <w:t>7</w:t>
      </w:r>
      <w:r w:rsidR="004D0660" w:rsidRPr="00C26708">
        <w:rPr>
          <w:rFonts w:ascii="Arial" w:hAnsi="Arial" w:cs="Arial"/>
          <w:b/>
          <w:noProof/>
          <w:sz w:val="28"/>
          <w:szCs w:val="28"/>
          <w:vertAlign w:val="superscript"/>
        </w:rPr>
        <w:t>th</w:t>
      </w:r>
      <w:r w:rsidR="00A558F3" w:rsidRPr="00C26708">
        <w:rPr>
          <w:rFonts w:ascii="Arial" w:hAnsi="Arial" w:cs="Arial"/>
          <w:b/>
          <w:noProof/>
          <w:sz w:val="28"/>
          <w:szCs w:val="28"/>
        </w:rPr>
        <w:t xml:space="preserve"> -</w:t>
      </w:r>
      <w:r w:rsidR="004D0660" w:rsidRPr="00C26708">
        <w:rPr>
          <w:rFonts w:ascii="Arial" w:hAnsi="Arial" w:cs="Arial"/>
          <w:b/>
          <w:noProof/>
          <w:sz w:val="28"/>
          <w:szCs w:val="28"/>
        </w:rPr>
        <w:t xml:space="preserve"> 2</w:t>
      </w:r>
      <w:r w:rsidRPr="00C26708">
        <w:rPr>
          <w:rFonts w:ascii="Arial" w:hAnsi="Arial" w:cs="Arial"/>
          <w:b/>
          <w:noProof/>
          <w:sz w:val="28"/>
          <w:szCs w:val="28"/>
        </w:rPr>
        <w:t>1</w:t>
      </w:r>
      <w:r w:rsidRPr="00C26708">
        <w:rPr>
          <w:rFonts w:ascii="Arial" w:hAnsi="Arial" w:cs="Arial"/>
          <w:b/>
          <w:noProof/>
          <w:sz w:val="28"/>
          <w:szCs w:val="28"/>
          <w:vertAlign w:val="superscript"/>
        </w:rPr>
        <w:t>st</w:t>
      </w:r>
      <w:r w:rsidR="004D0660" w:rsidRPr="00C26708">
        <w:rPr>
          <w:rFonts w:ascii="Arial" w:hAnsi="Arial" w:cs="Arial"/>
          <w:b/>
          <w:noProof/>
          <w:sz w:val="28"/>
          <w:szCs w:val="28"/>
        </w:rPr>
        <w:t xml:space="preserve"> </w:t>
      </w:r>
      <w:r w:rsidRPr="00C26708">
        <w:rPr>
          <w:rFonts w:ascii="Arial" w:hAnsi="Arial" w:cs="Arial"/>
          <w:b/>
          <w:noProof/>
          <w:sz w:val="28"/>
          <w:szCs w:val="28"/>
        </w:rPr>
        <w:t>February</w:t>
      </w:r>
      <w:r w:rsidR="004D0660" w:rsidRPr="00C26708">
        <w:rPr>
          <w:rFonts w:ascii="Arial" w:hAnsi="Arial" w:cs="Arial"/>
          <w:b/>
          <w:noProof/>
          <w:sz w:val="28"/>
          <w:szCs w:val="28"/>
        </w:rPr>
        <w:t xml:space="preserve"> 202</w:t>
      </w:r>
      <w:r w:rsidRPr="00C26708">
        <w:rPr>
          <w:rFonts w:ascii="Arial" w:hAnsi="Arial" w:cs="Arial"/>
          <w:b/>
          <w:noProof/>
          <w:sz w:val="28"/>
          <w:szCs w:val="28"/>
        </w:rPr>
        <w:t>5</w:t>
      </w:r>
    </w:p>
    <w:p w14:paraId="72FD19E1" w14:textId="77777777" w:rsidR="00430D8E" w:rsidRPr="00C26708" w:rsidRDefault="00430D8E" w:rsidP="00430D8E">
      <w:pPr>
        <w:rPr>
          <w:rFonts w:ascii="Arial" w:hAnsi="Arial" w:cs="Arial"/>
          <w:bCs/>
        </w:rPr>
      </w:pPr>
      <w:r w:rsidRPr="00C26708">
        <w:rPr>
          <w:rFonts w:ascii="Arial" w:hAnsi="Arial" w:cs="Arial"/>
          <w:b/>
        </w:rPr>
        <w:t>Source:</w:t>
      </w:r>
      <w:r w:rsidRPr="00C26708">
        <w:rPr>
          <w:rFonts w:ascii="Arial" w:hAnsi="Arial" w:cs="Arial"/>
          <w:b/>
        </w:rPr>
        <w:tab/>
      </w:r>
      <w:r w:rsidRPr="00C26708">
        <w:rPr>
          <w:rFonts w:ascii="Arial" w:hAnsi="Arial" w:cs="Arial"/>
          <w:b/>
        </w:rPr>
        <w:tab/>
      </w:r>
      <w:r w:rsidRPr="00C26708">
        <w:rPr>
          <w:rFonts w:ascii="Arial" w:hAnsi="Arial" w:cs="Arial"/>
        </w:rPr>
        <w:t>Rohde &amp; Schwarz</w:t>
      </w:r>
    </w:p>
    <w:p w14:paraId="72D6C093" w14:textId="1D80EEE0" w:rsidR="00430D8E" w:rsidRPr="00C26708" w:rsidRDefault="00430D8E" w:rsidP="00430D8E">
      <w:pPr>
        <w:ind w:left="2160" w:hanging="2160"/>
        <w:rPr>
          <w:rFonts w:ascii="Arial" w:hAnsi="Arial" w:cs="Arial"/>
        </w:rPr>
      </w:pPr>
      <w:r w:rsidRPr="00C26708">
        <w:rPr>
          <w:rFonts w:ascii="Arial" w:hAnsi="Arial" w:cs="Arial"/>
          <w:b/>
        </w:rPr>
        <w:t>Title:</w:t>
      </w:r>
      <w:r w:rsidRPr="00C26708">
        <w:rPr>
          <w:rFonts w:ascii="Arial" w:hAnsi="Arial" w:cs="Arial"/>
          <w:b/>
        </w:rPr>
        <w:tab/>
      </w:r>
      <w:r w:rsidRPr="00C26708">
        <w:rPr>
          <w:rFonts w:ascii="Arial" w:hAnsi="Arial" w:cs="Arial"/>
          <w:bCs/>
        </w:rPr>
        <w:t>On the MU</w:t>
      </w:r>
      <w:r w:rsidR="008C42AD" w:rsidRPr="00C26708">
        <w:rPr>
          <w:rFonts w:ascii="Arial" w:hAnsi="Arial" w:cs="Arial"/>
          <w:bCs/>
        </w:rPr>
        <w:t xml:space="preserve"> </w:t>
      </w:r>
      <w:r w:rsidR="001D1BBC" w:rsidRPr="00C26708">
        <w:rPr>
          <w:rFonts w:ascii="Arial" w:hAnsi="Arial" w:cs="Arial"/>
          <w:bCs/>
        </w:rPr>
        <w:t>for 8Rx testing</w:t>
      </w:r>
    </w:p>
    <w:p w14:paraId="33A6C0B6" w14:textId="459D2E56" w:rsidR="00430D8E" w:rsidRPr="00C26708" w:rsidRDefault="00430D8E" w:rsidP="00430D8E">
      <w:pPr>
        <w:rPr>
          <w:rFonts w:ascii="Arial" w:hAnsi="Arial" w:cs="Arial"/>
          <w:bCs/>
          <w:lang w:eastAsia="ja-JP"/>
        </w:rPr>
      </w:pPr>
      <w:r w:rsidRPr="00C26708">
        <w:rPr>
          <w:rFonts w:ascii="Arial" w:hAnsi="Arial" w:cs="Arial"/>
          <w:b/>
        </w:rPr>
        <w:t>Agenda Item:</w:t>
      </w:r>
      <w:r w:rsidRPr="00C26708">
        <w:rPr>
          <w:rFonts w:ascii="Arial" w:hAnsi="Arial" w:cs="Arial"/>
        </w:rPr>
        <w:tab/>
      </w:r>
      <w:r w:rsidR="004F5115" w:rsidRPr="00C26708">
        <w:rPr>
          <w:rFonts w:ascii="Arial" w:hAnsi="Arial" w:cs="Arial"/>
        </w:rPr>
        <w:t>5.3.24.10</w:t>
      </w:r>
    </w:p>
    <w:p w14:paraId="1F3BE2F5" w14:textId="77777777" w:rsidR="00430D8E" w:rsidRPr="00C26708" w:rsidRDefault="00430D8E" w:rsidP="00430D8E">
      <w:pPr>
        <w:rPr>
          <w:rFonts w:ascii="Arial" w:hAnsi="Arial" w:cs="Arial"/>
        </w:rPr>
      </w:pPr>
      <w:r w:rsidRPr="00C26708">
        <w:rPr>
          <w:rFonts w:ascii="Arial" w:hAnsi="Arial" w:cs="Arial"/>
          <w:b/>
        </w:rPr>
        <w:t>Document for:</w:t>
      </w:r>
      <w:r w:rsidRPr="00C26708">
        <w:rPr>
          <w:rFonts w:ascii="Arial" w:hAnsi="Arial" w:cs="Arial"/>
        </w:rPr>
        <w:tab/>
        <w:t>Discussion and Endorsement</w:t>
      </w:r>
    </w:p>
    <w:p w14:paraId="0E9A68F4" w14:textId="77777777" w:rsidR="00083910" w:rsidRPr="00C26708" w:rsidRDefault="00083910" w:rsidP="00430D8E">
      <w:pPr>
        <w:rPr>
          <w:rFonts w:ascii="Arial" w:hAnsi="Arial" w:cs="Arial"/>
          <w:sz w:val="18"/>
          <w:szCs w:val="18"/>
        </w:rPr>
      </w:pPr>
    </w:p>
    <w:p w14:paraId="7CA60390" w14:textId="77777777" w:rsidR="00B81FC7" w:rsidRPr="00C26708" w:rsidRDefault="00B81FC7" w:rsidP="00B81FC7">
      <w:pPr>
        <w:pStyle w:val="berschrift1"/>
        <w:rPr>
          <w:rFonts w:cs="Arial"/>
          <w:lang w:val="en-US"/>
        </w:rPr>
      </w:pPr>
      <w:r w:rsidRPr="00C26708">
        <w:rPr>
          <w:rFonts w:cs="Arial"/>
          <w:lang w:val="en-US"/>
        </w:rPr>
        <w:t>Introduction</w:t>
      </w:r>
    </w:p>
    <w:p w14:paraId="130EBE57" w14:textId="5C2A290F" w:rsidR="00B5766A" w:rsidRPr="00C26708" w:rsidRDefault="001D1BBC" w:rsidP="00855AF8">
      <w:pPr>
        <w:rPr>
          <w:rFonts w:ascii="Arial" w:hAnsi="Arial" w:cs="Arial"/>
        </w:rPr>
      </w:pPr>
      <w:bookmarkStart w:id="0" w:name="OLE_LINK10"/>
      <w:bookmarkStart w:id="1" w:name="OLE_LINK11"/>
      <w:r w:rsidRPr="00C26708">
        <w:rPr>
          <w:rFonts w:ascii="Arial" w:hAnsi="Arial" w:cs="Arial"/>
        </w:rPr>
        <w:t>In the last RAN5 meeting several TCs</w:t>
      </w:r>
      <w:r w:rsidR="005761D2" w:rsidRPr="00C26708">
        <w:rPr>
          <w:rFonts w:ascii="Arial" w:hAnsi="Arial" w:cs="Arial"/>
        </w:rPr>
        <w:t xml:space="preserve"> applying interferer signals </w:t>
      </w:r>
      <w:r w:rsidRPr="00C26708">
        <w:rPr>
          <w:rFonts w:ascii="Arial" w:hAnsi="Arial" w:cs="Arial"/>
        </w:rPr>
        <w:t>have been updated for 8Rx testing</w:t>
      </w:r>
      <w:r w:rsidR="002A7EC9" w:rsidRPr="00C26708">
        <w:rPr>
          <w:rFonts w:ascii="Arial" w:hAnsi="Arial" w:cs="Arial"/>
        </w:rPr>
        <w:t> [1, 2]</w:t>
      </w:r>
      <w:r w:rsidRPr="00C26708">
        <w:rPr>
          <w:rFonts w:ascii="Arial" w:hAnsi="Arial" w:cs="Arial"/>
        </w:rPr>
        <w:t>. However, the impact of 8Rx on the MU has not yet been discussed. In this paper we present the results of our MU assessment and propose to update the MU of the impacted TCs.</w:t>
      </w:r>
      <w:r w:rsidR="00797DCC" w:rsidRPr="00C26708">
        <w:rPr>
          <w:rFonts w:ascii="Arial" w:hAnsi="Arial" w:cs="Arial"/>
        </w:rPr>
        <w:t xml:space="preserve"> </w:t>
      </w:r>
    </w:p>
    <w:p w14:paraId="59D92B3E" w14:textId="4D6EACCA" w:rsidR="00FC45FA" w:rsidRPr="00C26708" w:rsidRDefault="00BC6E8D" w:rsidP="00FC45FA">
      <w:pPr>
        <w:pStyle w:val="berschrift1"/>
        <w:rPr>
          <w:rFonts w:cs="Arial"/>
          <w:lang w:val="en-US"/>
        </w:rPr>
      </w:pPr>
      <w:r w:rsidRPr="00C26708">
        <w:rPr>
          <w:rFonts w:cs="Arial"/>
          <w:lang w:val="en-US"/>
        </w:rPr>
        <w:t>Discussion</w:t>
      </w:r>
    </w:p>
    <w:p w14:paraId="4C2873AD" w14:textId="6DF8AD80" w:rsidR="00080CE5" w:rsidRPr="00C26708" w:rsidRDefault="00080CE5" w:rsidP="000C19FA">
      <w:pPr>
        <w:spacing w:after="120"/>
        <w:rPr>
          <w:rFonts w:ascii="Arial" w:hAnsi="Arial" w:cs="Arial"/>
        </w:rPr>
      </w:pPr>
      <w:r w:rsidRPr="00C26708">
        <w:rPr>
          <w:rFonts w:ascii="Arial" w:hAnsi="Arial" w:cs="Arial"/>
        </w:rPr>
        <w:t>In the analysis of the MU of the blocking and ACS test cases the impact of the interferer ACLR and interferer broadband noise is relevant. Th</w:t>
      </w:r>
      <w:r w:rsidR="00AF0DF8" w:rsidRPr="00C26708">
        <w:rPr>
          <w:rFonts w:ascii="Arial" w:hAnsi="Arial" w:cs="Arial"/>
        </w:rPr>
        <w:t>ese</w:t>
      </w:r>
      <w:r w:rsidRPr="00C26708">
        <w:rPr>
          <w:rFonts w:ascii="Arial" w:hAnsi="Arial" w:cs="Arial"/>
        </w:rPr>
        <w:t xml:space="preserve"> MU contributor</w:t>
      </w:r>
      <w:r w:rsidR="00AF0DF8" w:rsidRPr="00C26708">
        <w:rPr>
          <w:rFonts w:ascii="Arial" w:hAnsi="Arial" w:cs="Arial"/>
        </w:rPr>
        <w:t>s</w:t>
      </w:r>
      <w:r w:rsidRPr="00C26708">
        <w:rPr>
          <w:rFonts w:ascii="Arial" w:hAnsi="Arial" w:cs="Arial"/>
        </w:rPr>
        <w:t xml:space="preserve"> describe the increase of the wanted DL signals due to the interferer ACLR</w:t>
      </w:r>
      <w:r w:rsidR="00AF0DF8" w:rsidRPr="00C26708">
        <w:rPr>
          <w:rFonts w:ascii="Arial" w:hAnsi="Arial" w:cs="Arial"/>
        </w:rPr>
        <w:t xml:space="preserve"> or due to the interferer broadband noise</w:t>
      </w:r>
      <w:r w:rsidRPr="00C26708">
        <w:rPr>
          <w:rFonts w:ascii="Arial" w:hAnsi="Arial" w:cs="Arial"/>
        </w:rPr>
        <w:t xml:space="preserve">. </w:t>
      </w:r>
    </w:p>
    <w:p w14:paraId="59AC086C" w14:textId="77777777" w:rsidR="000C19FA" w:rsidRPr="00C26708" w:rsidRDefault="00080CE5" w:rsidP="000C19FA">
      <w:pPr>
        <w:spacing w:after="120"/>
        <w:rPr>
          <w:rFonts w:ascii="Arial" w:hAnsi="Arial" w:cs="Arial"/>
        </w:rPr>
      </w:pPr>
      <w:r w:rsidRPr="00C26708">
        <w:rPr>
          <w:rFonts w:ascii="Arial" w:hAnsi="Arial" w:cs="Arial"/>
        </w:rPr>
        <w:t>Receiver test cases such as the blocking or ACS test cases use the RefSens requirement for specifying the power levels of the wanted signal. Therefore, t</w:t>
      </w:r>
      <w:r w:rsidR="000C19FA" w:rsidRPr="00C26708">
        <w:rPr>
          <w:rFonts w:ascii="Arial" w:hAnsi="Arial" w:cs="Arial"/>
        </w:rPr>
        <w:t xml:space="preserve">he wanted signal power level is significantly lower for 8Rx than for 4Rx. </w:t>
      </w:r>
    </w:p>
    <w:p w14:paraId="419B3630" w14:textId="50A3C3C4" w:rsidR="000C19FA" w:rsidRPr="00C26708" w:rsidRDefault="000C19FA" w:rsidP="000C19FA">
      <w:pPr>
        <w:spacing w:after="120"/>
        <w:rPr>
          <w:rFonts w:ascii="Arial" w:hAnsi="Arial" w:cs="Arial"/>
        </w:rPr>
      </w:pPr>
      <w:r w:rsidRPr="00C26708">
        <w:rPr>
          <w:rFonts w:ascii="Arial" w:hAnsi="Arial" w:cs="Arial"/>
        </w:rPr>
        <w:t xml:space="preserve">The </w:t>
      </w:r>
      <w:r w:rsidR="00080CE5" w:rsidRPr="00C26708">
        <w:rPr>
          <w:rFonts w:ascii="Arial" w:hAnsi="Arial" w:cs="Arial"/>
        </w:rPr>
        <w:t>interferer</w:t>
      </w:r>
      <w:r w:rsidRPr="00C26708">
        <w:rPr>
          <w:rFonts w:ascii="Arial" w:hAnsi="Arial" w:cs="Arial"/>
        </w:rPr>
        <w:t xml:space="preserve"> power</w:t>
      </w:r>
      <w:r w:rsidR="00080CE5" w:rsidRPr="00C26708">
        <w:rPr>
          <w:rFonts w:ascii="Arial" w:hAnsi="Arial" w:cs="Arial"/>
        </w:rPr>
        <w:t xml:space="preserve"> level</w:t>
      </w:r>
      <w:r w:rsidRPr="00C26708">
        <w:rPr>
          <w:rFonts w:ascii="Arial" w:hAnsi="Arial" w:cs="Arial"/>
        </w:rPr>
        <w:t xml:space="preserve"> is specified independent of the RefSens requirement. Thus, the interferer power leaking into</w:t>
      </w:r>
      <w:r w:rsidR="00AF0DF8" w:rsidRPr="00C26708">
        <w:rPr>
          <w:rFonts w:ascii="Arial" w:hAnsi="Arial" w:cs="Arial"/>
        </w:rPr>
        <w:t xml:space="preserve"> the</w:t>
      </w:r>
      <w:r w:rsidRPr="00C26708">
        <w:rPr>
          <w:rFonts w:ascii="Arial" w:hAnsi="Arial" w:cs="Arial"/>
        </w:rPr>
        <w:t xml:space="preserve"> frequency range of the wanted DL signal is the same for 4Rx and 8Rx. Due to the lower distance of the wanted signal to the interferer leakage signal, the impact of interferer broadband noise and interferer ACLR are larger for 8Rx compared to 4Rx. </w:t>
      </w:r>
    </w:p>
    <w:p w14:paraId="58F4F873" w14:textId="52A69913" w:rsidR="000C19FA" w:rsidRPr="00C26708" w:rsidRDefault="000C19FA" w:rsidP="000C19FA">
      <w:pPr>
        <w:spacing w:after="120"/>
        <w:rPr>
          <w:rFonts w:ascii="Arial" w:hAnsi="Arial" w:cs="Arial"/>
        </w:rPr>
      </w:pPr>
      <w:r w:rsidRPr="00C26708">
        <w:rPr>
          <w:rFonts w:ascii="Arial" w:hAnsi="Arial" w:cs="Arial"/>
        </w:rPr>
        <w:t xml:space="preserve">Since </w:t>
      </w:r>
      <w:r w:rsidR="00C80E5F" w:rsidRPr="00C26708">
        <w:rPr>
          <w:rFonts w:ascii="Arial" w:hAnsi="Arial" w:cs="Arial"/>
        </w:rPr>
        <w:t>state-of-the-art test equipment has already to operate close to the physical limit of thermal noise in order to comply with the 4Rx MTSU, we propose to update the MU to enable testing of 8Rx.</w:t>
      </w:r>
    </w:p>
    <w:p w14:paraId="46F8E4CA" w14:textId="256F42A9" w:rsidR="008C42AD" w:rsidRPr="00C26708" w:rsidRDefault="00C80E5F" w:rsidP="008C42AD">
      <w:pPr>
        <w:pStyle w:val="berschrift2"/>
        <w:rPr>
          <w:rFonts w:cs="Arial"/>
          <w:lang w:val="en-US"/>
        </w:rPr>
      </w:pPr>
      <w:r w:rsidRPr="00C26708">
        <w:rPr>
          <w:rFonts w:cs="Arial"/>
          <w:lang w:val="en-US"/>
        </w:rPr>
        <w:t>Wanted signal power level for 4Rx and 8Rx</w:t>
      </w:r>
    </w:p>
    <w:p w14:paraId="68218131" w14:textId="2CC58573" w:rsidR="00C80E5F" w:rsidRPr="00C26708" w:rsidRDefault="00C80E5F" w:rsidP="00C80E5F">
      <w:pPr>
        <w:pStyle w:val="berschrift3"/>
        <w:numPr>
          <w:ilvl w:val="0"/>
          <w:numId w:val="0"/>
        </w:numPr>
        <w:rPr>
          <w:rFonts w:cs="Arial"/>
          <w:iCs/>
          <w:lang w:val="en-US"/>
        </w:rPr>
      </w:pPr>
      <w:r w:rsidRPr="00C26708">
        <w:rPr>
          <w:rFonts w:cs="Arial"/>
          <w:lang w:val="en-US"/>
        </w:rPr>
        <w:t xml:space="preserve">The dependence of the power level on the number of UE Rx antenna connectors is </w:t>
      </w:r>
      <w:r w:rsidR="00D3643F" w:rsidRPr="00C26708">
        <w:rPr>
          <w:rFonts w:cs="Arial"/>
          <w:lang w:val="en-US"/>
        </w:rPr>
        <w:t>specified</w:t>
      </w:r>
      <w:r w:rsidRPr="00C26708">
        <w:rPr>
          <w:rFonts w:cs="Arial"/>
          <w:lang w:val="en-US"/>
        </w:rPr>
        <w:t xml:space="preserve"> by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IB,4R</m:t>
            </m:r>
          </m:sub>
        </m:sSub>
      </m:oMath>
      <w:r w:rsidR="00D3643F" w:rsidRPr="00C26708">
        <w:rPr>
          <w:rFonts w:cs="Arial"/>
          <w:iCs/>
          <w:lang w:val="en-US"/>
        </w:rPr>
        <w:t xml:space="preserve"> and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IB,8R</m:t>
            </m:r>
          </m:sub>
        </m:sSub>
      </m:oMath>
      <w:r w:rsidR="00D3643F" w:rsidRPr="00C26708">
        <w:rPr>
          <w:rFonts w:cs="Arial"/>
          <w:iCs/>
          <w:lang w:val="en-US"/>
        </w:rPr>
        <w:t xml:space="preserve"> in Tables 7.3.2-2 and 7.3.2-2a of TS 38.101-1</w:t>
      </w:r>
      <w:r w:rsidR="00D3643F" w:rsidRPr="00C26708">
        <w:rPr>
          <w:rFonts w:cs="Arial"/>
        </w:rPr>
        <w:t> </w:t>
      </w:r>
      <w:r w:rsidR="00D3643F" w:rsidRPr="00C26708">
        <w:rPr>
          <w:rFonts w:cs="Arial"/>
          <w:iCs/>
          <w:lang w:val="en-US"/>
        </w:rPr>
        <w:t>[</w:t>
      </w:r>
      <w:r w:rsidR="005761D2" w:rsidRPr="00C26708">
        <w:rPr>
          <w:rFonts w:cs="Arial"/>
          <w:iCs/>
          <w:lang w:val="en-US"/>
        </w:rPr>
        <w:t>3</w:t>
      </w:r>
      <w:r w:rsidR="00D3643F" w:rsidRPr="00C26708">
        <w:rPr>
          <w:rFonts w:cs="Arial"/>
          <w:iCs/>
          <w:lang w:val="en-US"/>
        </w:rPr>
        <w:t>], respectively:</w:t>
      </w:r>
    </w:p>
    <w:p w14:paraId="536A9608" w14:textId="77777777" w:rsidR="00974582" w:rsidRPr="00C26708" w:rsidRDefault="00974582" w:rsidP="00974582">
      <w:pPr>
        <w:shd w:val="clear" w:color="auto" w:fill="D9D9D9" w:themeFill="background1" w:themeFillShade="D9"/>
        <w:overflowPunct w:val="0"/>
        <w:autoSpaceDE w:val="0"/>
        <w:autoSpaceDN w:val="0"/>
        <w:adjustRightInd w:val="0"/>
        <w:spacing w:after="180"/>
        <w:rPr>
          <w:sz w:val="20"/>
          <w:szCs w:val="20"/>
        </w:rPr>
      </w:pPr>
      <w:r w:rsidRPr="00C26708">
        <w:rPr>
          <w:sz w:val="20"/>
          <w:szCs w:val="20"/>
        </w:rPr>
        <w:t>For UE(s) equipped with 4 Rx antenna ports, reference sensitivity for 2Rx antenna ports in Table 7.3.2-1a and in Table 7.3.2-1b shall be modified by the amount given in ΔR</w:t>
      </w:r>
      <w:r w:rsidRPr="00C26708">
        <w:rPr>
          <w:sz w:val="20"/>
          <w:szCs w:val="20"/>
          <w:vertAlign w:val="subscript"/>
        </w:rPr>
        <w:t>IB,4R</w:t>
      </w:r>
      <w:r w:rsidRPr="00C26708">
        <w:rPr>
          <w:sz w:val="20"/>
          <w:szCs w:val="20"/>
        </w:rPr>
        <w:t xml:space="preserve"> in Table 7.3.2-2 for the applicable operating bands. For operating band frequency range ≤ 1 GHz, the 4Rx operation is primarily for FWA form factor, and when 4Rx operation is supported by handheld UE, ∆R</w:t>
      </w:r>
      <w:r w:rsidRPr="00C26708">
        <w:rPr>
          <w:sz w:val="20"/>
          <w:szCs w:val="20"/>
          <w:vertAlign w:val="subscript"/>
        </w:rPr>
        <w:t>IB,4R</w:t>
      </w:r>
      <w:r w:rsidRPr="00C26708">
        <w:rPr>
          <w:sz w:val="20"/>
          <w:szCs w:val="20"/>
        </w:rPr>
        <w:t xml:space="preserve"> as indicated in Table 7.3.2-2 NOTE 2 is applied.</w:t>
      </w:r>
    </w:p>
    <w:p w14:paraId="3B0AA62B" w14:textId="77777777" w:rsidR="00974582" w:rsidRPr="00C26708"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C26708">
        <w:rPr>
          <w:b/>
          <w:sz w:val="20"/>
          <w:szCs w:val="20"/>
        </w:rPr>
        <w:lastRenderedPageBreak/>
        <w:t>Table 7.3.2-2: Four antenna port reference sensitivity allowance ΔR</w:t>
      </w:r>
      <w:r w:rsidRPr="00C26708">
        <w:rPr>
          <w:b/>
          <w:bCs/>
          <w:sz w:val="20"/>
          <w:szCs w:val="20"/>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C26708" w14:paraId="404ED38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2295A3BA"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C26708">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1B6E3D2"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C26708">
              <w:rPr>
                <w:b/>
                <w:sz w:val="18"/>
                <w:szCs w:val="20"/>
                <w:lang w:eastAsia="en-GB"/>
              </w:rPr>
              <w:t>ΔR</w:t>
            </w:r>
            <w:r w:rsidRPr="00C26708">
              <w:rPr>
                <w:b/>
                <w:sz w:val="18"/>
                <w:szCs w:val="20"/>
                <w:vertAlign w:val="subscript"/>
                <w:lang w:eastAsia="en-GB"/>
              </w:rPr>
              <w:t xml:space="preserve">IB,4R </w:t>
            </w:r>
            <w:r w:rsidRPr="00C26708">
              <w:rPr>
                <w:b/>
                <w:sz w:val="18"/>
                <w:szCs w:val="20"/>
                <w:lang w:eastAsia="en-GB"/>
              </w:rPr>
              <w:t>(dB)</w:t>
            </w:r>
          </w:p>
        </w:tc>
      </w:tr>
      <w:tr w:rsidR="00974582" w:rsidRPr="00C26708" w14:paraId="417B7D6E"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B1656AF" w14:textId="77777777" w:rsidR="00974582" w:rsidRPr="00C26708"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C26708">
              <w:rPr>
                <w:rFonts w:eastAsia="SimSun"/>
                <w:sz w:val="18"/>
                <w:szCs w:val="20"/>
              </w:rPr>
              <w:t xml:space="preserve">n5, </w:t>
            </w:r>
            <w:r w:rsidRPr="00C26708">
              <w:rPr>
                <w:rFonts w:eastAsia="DengXian"/>
                <w:sz w:val="18"/>
                <w:szCs w:val="20"/>
                <w:lang w:eastAsia="zh-TW"/>
              </w:rPr>
              <w:t xml:space="preserve">n8, </w:t>
            </w:r>
            <w:r w:rsidRPr="00C26708">
              <w:rPr>
                <w:rFonts w:eastAsia="DengXian"/>
                <w:sz w:val="18"/>
                <w:szCs w:val="20"/>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3085397"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-2.7</w:t>
            </w:r>
            <w:r w:rsidRPr="00C26708">
              <w:rPr>
                <w:sz w:val="18"/>
                <w:szCs w:val="20"/>
                <w:vertAlign w:val="superscript"/>
                <w:lang w:eastAsia="en-GB"/>
              </w:rPr>
              <w:t>1</w:t>
            </w:r>
          </w:p>
        </w:tc>
      </w:tr>
      <w:tr w:rsidR="00974582" w:rsidRPr="00C26708" w14:paraId="1558D1F1"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987B9EE" w14:textId="77777777" w:rsidR="00974582" w:rsidRPr="00C26708"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C26708">
              <w:rPr>
                <w:rFonts w:eastAsia="SimSun"/>
                <w:sz w:val="18"/>
                <w:szCs w:val="20"/>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6F4B88D"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rPr>
              <w:t>-2.4</w:t>
            </w:r>
            <w:r w:rsidRPr="00C26708">
              <w:rPr>
                <w:sz w:val="18"/>
                <w:szCs w:val="20"/>
                <w:vertAlign w:val="superscript"/>
              </w:rPr>
              <w:t>2</w:t>
            </w:r>
          </w:p>
        </w:tc>
      </w:tr>
      <w:tr w:rsidR="00974582" w:rsidRPr="00C26708" w14:paraId="2A8527DF"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B7AC06E" w14:textId="77777777" w:rsidR="00974582" w:rsidRPr="00C26708"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C26708">
              <w:rPr>
                <w:sz w:val="18"/>
                <w:szCs w:val="20"/>
                <w:lang w:eastAsia="en-GB"/>
              </w:rPr>
              <w:t xml:space="preserve">n1, n2, n3, </w:t>
            </w:r>
            <w:r w:rsidRPr="00C26708">
              <w:rPr>
                <w:rFonts w:eastAsia="SimSun"/>
                <w:sz w:val="18"/>
                <w:szCs w:val="20"/>
              </w:rPr>
              <w:t xml:space="preserve">n25, </w:t>
            </w:r>
            <w:r w:rsidRPr="00C26708">
              <w:rPr>
                <w:sz w:val="18"/>
                <w:szCs w:val="20"/>
                <w:lang w:eastAsia="en-GB"/>
              </w:rPr>
              <w:t>n30, n40, n7,</w:t>
            </w:r>
            <w:r w:rsidRPr="00C26708">
              <w:rPr>
                <w:rFonts w:eastAsia="Calibri"/>
                <w:sz w:val="18"/>
                <w:szCs w:val="20"/>
                <w:lang w:eastAsia="en-GB"/>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F34E013"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-2.7</w:t>
            </w:r>
          </w:p>
        </w:tc>
      </w:tr>
      <w:tr w:rsidR="00974582" w:rsidRPr="00C26708" w14:paraId="0C5BCC63"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157704D" w14:textId="77777777" w:rsidR="00974582" w:rsidRPr="00C26708" w:rsidRDefault="00974582" w:rsidP="00974582">
            <w:pPr>
              <w:keepNext/>
              <w:keepLines/>
              <w:shd w:val="clear" w:color="auto" w:fill="D9D9D9" w:themeFill="background1" w:themeFillShade="D9"/>
              <w:overflowPunct w:val="0"/>
              <w:autoSpaceDE w:val="0"/>
              <w:autoSpaceDN w:val="0"/>
              <w:adjustRightInd w:val="0"/>
              <w:rPr>
                <w:rFonts w:eastAsia="Calibri"/>
                <w:sz w:val="18"/>
                <w:szCs w:val="20"/>
                <w:lang w:eastAsia="en-GB"/>
              </w:rPr>
            </w:pPr>
            <w:r w:rsidRPr="00C26708">
              <w:rPr>
                <w:rFonts w:eastAsia="Calibri"/>
                <w:sz w:val="18"/>
                <w:szCs w:val="20"/>
                <w:lang w:eastAsia="en-GB"/>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7C0F18"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-2.2</w:t>
            </w:r>
          </w:p>
        </w:tc>
      </w:tr>
      <w:tr w:rsidR="00974582" w:rsidRPr="00C26708" w14:paraId="74042B43"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38BC9C13" w14:textId="77777777" w:rsidR="00974582" w:rsidRPr="00C26708"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C26708">
              <w:rPr>
                <w:sz w:val="18"/>
                <w:szCs w:val="20"/>
                <w:lang w:eastAsia="en-GB"/>
              </w:rPr>
              <w:t>NOTE 1:</w:t>
            </w:r>
            <w:r w:rsidRPr="00C26708">
              <w:rPr>
                <w:sz w:val="18"/>
                <w:szCs w:val="20"/>
                <w:lang w:eastAsia="en-GB"/>
              </w:rPr>
              <w:tab/>
              <w:t>When 4 Rx operation is supported by FWA form factor</w:t>
            </w:r>
          </w:p>
          <w:p w14:paraId="36BC61E4" w14:textId="77777777" w:rsidR="00974582" w:rsidRPr="00C26708"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C26708">
              <w:rPr>
                <w:sz w:val="18"/>
                <w:szCs w:val="20"/>
                <w:lang w:eastAsia="en-GB"/>
              </w:rPr>
              <w:t>NOTE 2:</w:t>
            </w:r>
            <w:r w:rsidRPr="00C26708">
              <w:rPr>
                <w:sz w:val="18"/>
                <w:szCs w:val="20"/>
                <w:lang w:eastAsia="en-GB"/>
              </w:rPr>
              <w:tab/>
              <w:t>When 4Rx operation is supported by handheld UE.</w:t>
            </w:r>
          </w:p>
        </w:tc>
      </w:tr>
    </w:tbl>
    <w:p w14:paraId="5EFC9576" w14:textId="77777777" w:rsidR="00974582" w:rsidRPr="00C26708" w:rsidRDefault="00974582" w:rsidP="00974582">
      <w:pPr>
        <w:shd w:val="clear" w:color="auto" w:fill="D9D9D9" w:themeFill="background1" w:themeFillShade="D9"/>
        <w:overflowPunct w:val="0"/>
        <w:autoSpaceDE w:val="0"/>
        <w:autoSpaceDN w:val="0"/>
        <w:adjustRightInd w:val="0"/>
        <w:spacing w:after="180"/>
        <w:rPr>
          <w:sz w:val="20"/>
          <w:szCs w:val="20"/>
        </w:rPr>
      </w:pPr>
    </w:p>
    <w:p w14:paraId="1AFEADE8" w14:textId="77777777" w:rsidR="00974582" w:rsidRPr="00C26708" w:rsidRDefault="00974582" w:rsidP="00974582">
      <w:pPr>
        <w:shd w:val="clear" w:color="auto" w:fill="D9D9D9" w:themeFill="background1" w:themeFillShade="D9"/>
        <w:overflowPunct w:val="0"/>
        <w:autoSpaceDE w:val="0"/>
        <w:autoSpaceDN w:val="0"/>
        <w:adjustRightInd w:val="0"/>
        <w:spacing w:after="180"/>
        <w:rPr>
          <w:sz w:val="20"/>
          <w:szCs w:val="20"/>
        </w:rPr>
      </w:pPr>
      <w:r w:rsidRPr="00C26708">
        <w:rPr>
          <w:sz w:val="20"/>
          <w:szCs w:val="20"/>
        </w:rPr>
        <w:t>For UE(s) equipped with 8 Rx antenna ports, reference sensitivity for 2Rx antenna ports in Table 7.3.2-1a and in Table 7.3.2-1b shall be modified by the amount given in ΔR</w:t>
      </w:r>
      <w:r w:rsidRPr="00C26708">
        <w:rPr>
          <w:sz w:val="20"/>
          <w:szCs w:val="20"/>
          <w:vertAlign w:val="subscript"/>
        </w:rPr>
        <w:t>IB,8R</w:t>
      </w:r>
      <w:r w:rsidRPr="00C26708">
        <w:rPr>
          <w:sz w:val="20"/>
          <w:szCs w:val="20"/>
        </w:rPr>
        <w:t xml:space="preserve"> in Table 7.3.2-2a for the applicable operating bands.</w:t>
      </w:r>
    </w:p>
    <w:p w14:paraId="37624F2F" w14:textId="77777777" w:rsidR="00974582" w:rsidRPr="00C26708"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C26708">
        <w:rPr>
          <w:b/>
          <w:sz w:val="20"/>
          <w:szCs w:val="20"/>
        </w:rPr>
        <w:t>Table 7.3.2-2a: Eight antenna port reference sensitivity allowance ΔR</w:t>
      </w:r>
      <w:r w:rsidRPr="00C26708">
        <w:rPr>
          <w:b/>
          <w:bCs/>
          <w:sz w:val="20"/>
          <w:szCs w:val="20"/>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C26708" w14:paraId="1CD3CB2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518496DD"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C26708">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69C7F7D"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C26708">
              <w:rPr>
                <w:b/>
                <w:sz w:val="18"/>
                <w:szCs w:val="20"/>
                <w:lang w:eastAsia="en-GB"/>
              </w:rPr>
              <w:t>ΔR</w:t>
            </w:r>
            <w:r w:rsidRPr="00C26708">
              <w:rPr>
                <w:b/>
                <w:sz w:val="18"/>
                <w:szCs w:val="20"/>
                <w:vertAlign w:val="subscript"/>
                <w:lang w:eastAsia="en-GB"/>
              </w:rPr>
              <w:t xml:space="preserve">IB,8R </w:t>
            </w:r>
            <w:r w:rsidRPr="00C26708">
              <w:rPr>
                <w:b/>
                <w:sz w:val="18"/>
                <w:szCs w:val="20"/>
                <w:lang w:eastAsia="en-GB"/>
              </w:rPr>
              <w:t>(dB)</w:t>
            </w:r>
          </w:p>
        </w:tc>
      </w:tr>
      <w:tr w:rsidR="00974582" w:rsidRPr="00C26708" w14:paraId="6A20C7F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424A056"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27B393"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-4.5</w:t>
            </w:r>
          </w:p>
        </w:tc>
      </w:tr>
      <w:tr w:rsidR="00974582" w:rsidRPr="00C26708" w14:paraId="63E12D6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6A37BF0"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rFonts w:eastAsia="Calibri"/>
                <w:sz w:val="18"/>
                <w:szCs w:val="20"/>
                <w:lang w:eastAsia="en-GB"/>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8D664AD"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-4.3</w:t>
            </w:r>
          </w:p>
        </w:tc>
      </w:tr>
      <w:tr w:rsidR="00974582" w:rsidRPr="00C26708" w14:paraId="1E0293B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0984347"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rFonts w:eastAsia="Calibri"/>
                <w:sz w:val="18"/>
                <w:szCs w:val="20"/>
                <w:lang w:eastAsia="en-GB"/>
              </w:rPr>
            </w:pPr>
            <w:r w:rsidRPr="00C26708">
              <w:rPr>
                <w:rFonts w:eastAsia="Calibri"/>
                <w:sz w:val="18"/>
                <w:szCs w:val="20"/>
                <w:lang w:eastAsia="en-GB"/>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C59D9B9" w14:textId="77777777" w:rsidR="00974582" w:rsidRPr="00C26708"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C26708">
              <w:rPr>
                <w:sz w:val="18"/>
                <w:szCs w:val="20"/>
                <w:lang w:eastAsia="en-GB"/>
              </w:rPr>
              <w:t>-4.0</w:t>
            </w:r>
          </w:p>
        </w:tc>
      </w:tr>
      <w:tr w:rsidR="00974582" w:rsidRPr="00C26708" w14:paraId="2BDE004C"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3EA3AC8" w14:textId="77777777" w:rsidR="00974582" w:rsidRPr="00C26708"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C26708">
              <w:rPr>
                <w:sz w:val="18"/>
                <w:szCs w:val="20"/>
                <w:lang w:eastAsia="en-GB"/>
              </w:rPr>
              <w:t>NOTE 1:</w:t>
            </w:r>
            <w:r w:rsidRPr="00C26708">
              <w:rPr>
                <w:sz w:val="18"/>
                <w:szCs w:val="20"/>
                <w:lang w:eastAsia="en-GB"/>
              </w:rPr>
              <w:tab/>
              <w:t>8 Rx operation is targeted for FWA/CPE/Vehicle/Industrial devices form factor.</w:t>
            </w:r>
          </w:p>
        </w:tc>
      </w:tr>
    </w:tbl>
    <w:p w14:paraId="7EBE1DD3" w14:textId="77777777" w:rsidR="00974582" w:rsidRPr="00C26708" w:rsidRDefault="00974582" w:rsidP="00974582">
      <w:pPr>
        <w:overflowPunct w:val="0"/>
        <w:autoSpaceDE w:val="0"/>
        <w:autoSpaceDN w:val="0"/>
        <w:adjustRightInd w:val="0"/>
        <w:spacing w:after="180"/>
        <w:rPr>
          <w:sz w:val="20"/>
          <w:szCs w:val="20"/>
          <w:lang w:val="en-GB"/>
        </w:rPr>
      </w:pPr>
    </w:p>
    <w:p w14:paraId="7605BE54" w14:textId="4F0523B1" w:rsidR="00D3643F" w:rsidRPr="00C26708" w:rsidRDefault="005761D2" w:rsidP="00D3643F">
      <w:pPr>
        <w:rPr>
          <w:rFonts w:ascii="Arial" w:hAnsi="Arial" w:cs="Arial"/>
        </w:rPr>
      </w:pPr>
      <w:r w:rsidRPr="00C26708">
        <w:rPr>
          <w:rFonts w:ascii="Arial" w:hAnsi="Arial" w:cs="Arial"/>
        </w:rPr>
        <w:t>Thus, t</w:t>
      </w:r>
      <w:r w:rsidR="00974582" w:rsidRPr="00C26708">
        <w:rPr>
          <w:rFonts w:ascii="Arial" w:hAnsi="Arial" w:cs="Arial"/>
        </w:rPr>
        <w:t>he 8Rx Ref</w:t>
      </w:r>
      <w:r w:rsidRPr="00C26708">
        <w:rPr>
          <w:rFonts w:ascii="Arial" w:hAnsi="Arial" w:cs="Arial"/>
        </w:rPr>
        <w:t>S</w:t>
      </w:r>
      <w:r w:rsidR="00974582" w:rsidRPr="00C26708">
        <w:rPr>
          <w:rFonts w:ascii="Arial" w:hAnsi="Arial" w:cs="Arial"/>
        </w:rPr>
        <w:t>ens requirement is up to 1.8 dB lower than the 4Rx RefSens requirement.</w:t>
      </w:r>
    </w:p>
    <w:p w14:paraId="4135588C" w14:textId="77777777" w:rsidR="007B116C" w:rsidRPr="00C26708" w:rsidRDefault="007B116C" w:rsidP="00D3643F">
      <w:pPr>
        <w:rPr>
          <w:rFonts w:ascii="Arial" w:hAnsi="Arial" w:cs="Arial"/>
        </w:rPr>
      </w:pPr>
    </w:p>
    <w:p w14:paraId="39258C60" w14:textId="41F003BA" w:rsidR="00974582" w:rsidRPr="00C26708" w:rsidRDefault="00974582" w:rsidP="00974582">
      <w:pPr>
        <w:rPr>
          <w:rFonts w:ascii="Arial" w:hAnsi="Arial" w:cs="Arial"/>
        </w:rPr>
      </w:pPr>
      <w:r w:rsidRPr="00C26708">
        <w:rPr>
          <w:rFonts w:ascii="Arial" w:hAnsi="Arial" w:cs="Arial"/>
          <w:b/>
        </w:rPr>
        <w:t>Observation 1:</w:t>
      </w:r>
      <w:r w:rsidRPr="00C26708">
        <w:rPr>
          <w:rFonts w:ascii="Arial" w:hAnsi="Arial" w:cs="Arial"/>
        </w:rPr>
        <w:t xml:space="preserve"> The 8Rx Ref</w:t>
      </w:r>
      <w:r w:rsidR="005761D2" w:rsidRPr="00C26708">
        <w:rPr>
          <w:rFonts w:ascii="Arial" w:hAnsi="Arial" w:cs="Arial"/>
        </w:rPr>
        <w:t>S</w:t>
      </w:r>
      <w:r w:rsidRPr="00C26708">
        <w:rPr>
          <w:rFonts w:ascii="Arial" w:hAnsi="Arial" w:cs="Arial"/>
        </w:rPr>
        <w:t>ens requirement is up to 1.8 dB lower than the 4Rx RefSens requirement.</w:t>
      </w:r>
    </w:p>
    <w:p w14:paraId="241BB997" w14:textId="6E09D870" w:rsidR="00974582" w:rsidRPr="00C26708" w:rsidRDefault="00974582" w:rsidP="00974582">
      <w:pPr>
        <w:pStyle w:val="berschrift2"/>
        <w:rPr>
          <w:rFonts w:cs="Arial"/>
        </w:rPr>
      </w:pPr>
      <w:r w:rsidRPr="00C26708">
        <w:rPr>
          <w:rFonts w:cs="Arial"/>
        </w:rPr>
        <w:t>Derivation of the 8Rx impact of interferer ACLR and interferer broadband noise.</w:t>
      </w:r>
    </w:p>
    <w:p w14:paraId="2E87EEC1" w14:textId="6C9650F5" w:rsidR="00974582" w:rsidRPr="00C26708" w:rsidRDefault="00974582" w:rsidP="00AF0DF8">
      <w:pPr>
        <w:spacing w:after="120"/>
        <w:rPr>
          <w:rFonts w:ascii="Arial" w:hAnsi="Arial" w:cs="Arial"/>
          <w:lang w:val="x-none"/>
        </w:rPr>
      </w:pPr>
      <w:r w:rsidRPr="00C26708">
        <w:rPr>
          <w:rFonts w:ascii="Arial" w:hAnsi="Arial" w:cs="Arial"/>
          <w:lang w:val="x-none"/>
        </w:rPr>
        <w:t>The impact of interferer ACLR and interferer broadband noise</w:t>
      </w:r>
      <w:r w:rsidR="002B6D64" w:rsidRPr="00C26708">
        <w:rPr>
          <w:rFonts w:ascii="Arial" w:hAnsi="Arial" w:cs="Arial"/>
          <w:lang w:val="x-none"/>
        </w:rPr>
        <w:t xml:space="preserve"> in dB</w:t>
      </w:r>
      <w:r w:rsidRPr="00C26708">
        <w:rPr>
          <w:rFonts w:ascii="Arial" w:hAnsi="Arial" w:cs="Arial"/>
          <w:lang w:val="x-none"/>
        </w:rPr>
        <w:t xml:space="preserve"> is given by</w:t>
      </w:r>
      <w:r w:rsidR="00AF0DF8" w:rsidRPr="00C26708">
        <w:rPr>
          <w:rFonts w:ascii="Arial" w:hAnsi="Arial" w:cs="Arial"/>
          <w:lang w:val="x-none"/>
        </w:rPr>
        <w:t>:</w:t>
      </w:r>
    </w:p>
    <w:p w14:paraId="32168378" w14:textId="02001CED" w:rsidR="002B6D64" w:rsidRPr="00C26708" w:rsidRDefault="00974582" w:rsidP="002B6D64">
      <w:pPr>
        <w:jc w:val="center"/>
        <w:rPr>
          <w:rFonts w:ascii="Arial" w:hAnsi="Arial" w:cs="Arial"/>
          <w:lang w:val="x-none"/>
        </w:rPr>
      </w:pPr>
      <m:oMath>
        <m:r>
          <w:rPr>
            <w:rFonts w:ascii="Cambria Math" w:hAnsi="Cambria Math" w:cs="Arial"/>
            <w:lang w:val="x-none"/>
          </w:rPr>
          <m:t>impact=10⋅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r>
                  <w:rPr>
                    <w:rFonts w:ascii="Cambria Math" w:hAnsi="Cambria Math" w:cs="Arial"/>
                    <w:lang w:val="x-none"/>
                  </w:rPr>
                  <m:t>1+</m:t>
                </m:r>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m:t>
                    </m:r>
                    <m:r>
                      <m:rPr>
                        <m:sty m:val="p"/>
                      </m:rPr>
                      <w:rPr>
                        <w:rFonts w:ascii="Cambria Math" w:hAnsi="Cambria Math" w:cs="Arial"/>
                        <w:lang w:val="x-none"/>
                      </w:rPr>
                      <m:t>SINR</m:t>
                    </m:r>
                    <m:r>
                      <w:rPr>
                        <w:rFonts w:ascii="Cambria Math" w:hAnsi="Cambria Math" w:cs="Arial"/>
                        <w:lang w:val="x-none"/>
                      </w:rPr>
                      <m:t>/10</m:t>
                    </m:r>
                  </m:sup>
                </m:sSup>
              </m:e>
            </m:d>
            <m:r>
              <w:rPr>
                <w:rFonts w:ascii="Cambria Math" w:hAnsi="Cambria Math" w:cs="Arial"/>
                <w:lang w:val="x-none"/>
              </w:rPr>
              <m:t xml:space="preserve"> </m:t>
            </m:r>
          </m:e>
        </m:func>
      </m:oMath>
      <w:r w:rsidR="002B6D64" w:rsidRPr="00C26708">
        <w:rPr>
          <w:rFonts w:ascii="Arial" w:hAnsi="Arial" w:cs="Arial"/>
          <w:lang w:val="x-none"/>
        </w:rPr>
        <w:t>,</w:t>
      </w:r>
    </w:p>
    <w:p w14:paraId="1E136D65" w14:textId="2BF4E232" w:rsidR="00F05DE4" w:rsidRPr="00C26708" w:rsidRDefault="002B6D64" w:rsidP="00AF0DF8">
      <w:pPr>
        <w:spacing w:before="120" w:after="120"/>
        <w:rPr>
          <w:rFonts w:ascii="Arial" w:hAnsi="Arial" w:cs="Arial"/>
          <w:lang w:val="x-none"/>
        </w:rPr>
      </w:pPr>
      <w:r w:rsidRPr="00C26708">
        <w:rPr>
          <w:rFonts w:ascii="Arial" w:hAnsi="Arial" w:cs="Arial"/>
          <w:lang w:val="x-none"/>
        </w:rPr>
        <w:t>where SN</w:t>
      </w:r>
      <w:r w:rsidR="00AF0DF8" w:rsidRPr="00C26708">
        <w:rPr>
          <w:rFonts w:ascii="Arial" w:hAnsi="Arial" w:cs="Arial"/>
          <w:lang w:val="x-none"/>
        </w:rPr>
        <w:t>R</w:t>
      </w:r>
      <w:r w:rsidRPr="00C26708">
        <w:rPr>
          <w:rFonts w:ascii="Arial" w:hAnsi="Arial" w:cs="Arial"/>
          <w:lang w:val="x-none"/>
        </w:rPr>
        <w:t xml:space="preserve"> =  wanted signal power</w:t>
      </w:r>
      <w:r w:rsidR="00F05DE4" w:rsidRPr="00C26708">
        <w:rPr>
          <w:rFonts w:ascii="Arial" w:hAnsi="Arial" w:cs="Arial"/>
          <w:lang w:val="x-none"/>
        </w:rPr>
        <w:t xml:space="preserve"> – interferer leakage power</w:t>
      </w:r>
      <w:r w:rsidRPr="00C26708">
        <w:rPr>
          <w:rFonts w:ascii="Arial" w:hAnsi="Arial" w:cs="Arial"/>
          <w:lang w:val="x-none"/>
        </w:rPr>
        <w:t>.</w:t>
      </w:r>
      <w:r w:rsidR="00F05DE4" w:rsidRPr="00C26708">
        <w:rPr>
          <w:rFonts w:ascii="Arial" w:hAnsi="Arial" w:cs="Arial"/>
          <w:lang w:val="x-none"/>
        </w:rPr>
        <w:t xml:space="preserve"> This is equivalent to </w:t>
      </w:r>
    </w:p>
    <w:p w14:paraId="041E004B" w14:textId="5B39E566" w:rsidR="00F05DE4" w:rsidRPr="00C26708" w:rsidRDefault="00F05DE4" w:rsidP="00974582">
      <w:pPr>
        <w:rPr>
          <w:rFonts w:ascii="Arial" w:hAnsi="Arial" w:cs="Arial"/>
          <w:lang w:val="x-none"/>
        </w:rPr>
      </w:pPr>
      <m:oMathPara>
        <m:oMath>
          <m:r>
            <w:rPr>
              <w:rFonts w:ascii="Cambria Math" w:hAnsi="Cambria Math" w:cs="Arial"/>
              <w:lang w:val="x-none"/>
            </w:rPr>
            <m:t>SNR=-10⋅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impact/10</m:t>
                      </m:r>
                    </m:sup>
                  </m:sSup>
                  <m:r>
                    <w:rPr>
                      <w:rFonts w:ascii="Cambria Math" w:hAnsi="Cambria Math" w:cs="Arial"/>
                      <w:lang w:val="x-none"/>
                    </w:rPr>
                    <m:t>-1</m:t>
                  </m:r>
                </m:e>
              </m:d>
              <m:r>
                <w:rPr>
                  <w:rFonts w:ascii="Cambria Math" w:hAnsi="Cambria Math" w:cs="Arial"/>
                  <w:lang w:val="x-none"/>
                </w:rPr>
                <m:t xml:space="preserve"> </m:t>
              </m:r>
            </m:e>
          </m:func>
        </m:oMath>
      </m:oMathPara>
    </w:p>
    <w:p w14:paraId="609A8801" w14:textId="2FFBAA0D" w:rsidR="002B6D64" w:rsidRPr="00C26708" w:rsidRDefault="00F05DE4" w:rsidP="00AF0DF8">
      <w:pPr>
        <w:spacing w:before="120"/>
        <w:rPr>
          <w:rFonts w:ascii="Arial" w:hAnsi="Arial" w:cs="Arial"/>
        </w:rPr>
      </w:pPr>
      <w:r w:rsidRPr="00C26708">
        <w:rPr>
          <w:rFonts w:ascii="Arial" w:hAnsi="Arial" w:cs="Arial"/>
          <w:lang w:val="x-none"/>
        </w:rPr>
        <w:t xml:space="preserve">With  </w:t>
      </w:r>
      <m:oMath>
        <m:sSub>
          <m:sSubPr>
            <m:ctrlPr>
              <w:rPr>
                <w:rFonts w:ascii="Cambria Math" w:hAnsi="Cambria Math" w:cs="Arial"/>
                <w:i/>
              </w:rPr>
            </m:ctrlPr>
          </m:sSubPr>
          <m:e>
            <m:r>
              <w:rPr>
                <w:rFonts w:ascii="Cambria Math" w:hAnsi="Cambria Math" w:cs="Arial"/>
              </w:rPr>
              <m:t>SNR</m:t>
            </m:r>
          </m:e>
          <m:sub>
            <m:r>
              <w:rPr>
                <w:rFonts w:ascii="Cambria Math" w:hAnsi="Cambria Math" w:cs="Arial"/>
              </w:rPr>
              <m:t>8Rx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SNR</m:t>
            </m:r>
          </m:e>
          <m:sub>
            <m:r>
              <w:rPr>
                <w:rFonts w:ascii="Cambria Math" w:hAnsi="Cambria Math" w:cs="Arial"/>
              </w:rPr>
              <m:t>4Rx</m:t>
            </m:r>
          </m:sub>
        </m:sSub>
        <m:r>
          <w:rPr>
            <w:rFonts w:ascii="Cambria Math" w:hAnsi="Cambria Math" w:cs="Arial"/>
          </w:rPr>
          <m:t xml:space="preserve">-1.8 </m:t>
        </m:r>
        <m:r>
          <m:rPr>
            <m:sty m:val="p"/>
          </m:rPr>
          <w:rPr>
            <w:rFonts w:ascii="Cambria Math" w:hAnsi="Cambria Math" w:cs="Arial"/>
          </w:rPr>
          <m:t>dB</m:t>
        </m:r>
      </m:oMath>
      <w:r w:rsidR="006A201A" w:rsidRPr="00C26708">
        <w:rPr>
          <w:rFonts w:ascii="Arial" w:hAnsi="Arial" w:cs="Arial"/>
        </w:rPr>
        <w:t>,</w:t>
      </w:r>
      <w:r w:rsidRPr="00C26708">
        <w:rPr>
          <w:rFonts w:ascii="Arial" w:hAnsi="Arial" w:cs="Arial"/>
        </w:rPr>
        <w:t xml:space="preserve"> th</w:t>
      </w:r>
      <w:r w:rsidR="00A76C36" w:rsidRPr="00C26708">
        <w:rPr>
          <w:rFonts w:ascii="Arial" w:hAnsi="Arial" w:cs="Arial"/>
        </w:rPr>
        <w:t>e impact for 8Rx can be calculated based on the impact for 4Rx.</w:t>
      </w:r>
    </w:p>
    <w:p w14:paraId="1B2F556B" w14:textId="51D4D61A" w:rsidR="005344F4" w:rsidRPr="00C26708" w:rsidRDefault="008B6522" w:rsidP="005344F4">
      <w:pPr>
        <w:pStyle w:val="berschrift2"/>
        <w:rPr>
          <w:rFonts w:cs="Arial"/>
        </w:rPr>
      </w:pPr>
      <w:r w:rsidRPr="00C26708">
        <w:rPr>
          <w:rFonts w:cs="Arial"/>
        </w:rPr>
        <w:t>Adjacent channel selectivity</w:t>
      </w:r>
      <w:r w:rsidR="00425420" w:rsidRPr="00C26708">
        <w:rPr>
          <w:rFonts w:cs="Arial"/>
        </w:rPr>
        <w:t xml:space="preserve"> and in-band blocking</w:t>
      </w:r>
      <w:r w:rsidRPr="00C26708">
        <w:rPr>
          <w:rFonts w:cs="Arial"/>
        </w:rPr>
        <w:t xml:space="preserve"> TC</w:t>
      </w:r>
      <w:r w:rsidR="00425420" w:rsidRPr="00C26708">
        <w:rPr>
          <w:rFonts w:cs="Arial"/>
        </w:rPr>
        <w:t>s</w:t>
      </w:r>
    </w:p>
    <w:p w14:paraId="00683F8F" w14:textId="49AD3226" w:rsidR="00F05DE4" w:rsidRPr="00C26708" w:rsidRDefault="00A76C36" w:rsidP="00F05DE4">
      <w:pPr>
        <w:rPr>
          <w:rFonts w:ascii="Arial" w:hAnsi="Arial" w:cs="Arial"/>
        </w:rPr>
      </w:pPr>
      <w:r w:rsidRPr="00C26708">
        <w:rPr>
          <w:rFonts w:ascii="Arial" w:hAnsi="Arial" w:cs="Arial"/>
        </w:rPr>
        <w:t xml:space="preserve">For </w:t>
      </w:r>
      <w:r w:rsidR="005203FB" w:rsidRPr="00C26708">
        <w:rPr>
          <w:rFonts w:ascii="Arial" w:hAnsi="Arial" w:cs="Arial"/>
        </w:rPr>
        <w:t xml:space="preserve">TC 7.5 </w:t>
      </w:r>
      <w:r w:rsidR="00425420" w:rsidRPr="00C26708">
        <w:rPr>
          <w:rFonts w:ascii="Arial" w:hAnsi="Arial" w:cs="Arial"/>
        </w:rPr>
        <w:t>and TC 7.6</w:t>
      </w:r>
      <w:r w:rsidR="006A201A" w:rsidRPr="00C26708">
        <w:rPr>
          <w:rFonts w:ascii="Arial" w:hAnsi="Arial" w:cs="Arial"/>
        </w:rPr>
        <w:t>.</w:t>
      </w:r>
      <w:r w:rsidR="00425420" w:rsidRPr="00C26708">
        <w:rPr>
          <w:rFonts w:ascii="Arial" w:hAnsi="Arial" w:cs="Arial"/>
        </w:rPr>
        <w:t xml:space="preserve">2, </w:t>
      </w:r>
      <w:r w:rsidR="005203FB" w:rsidRPr="00C26708">
        <w:rPr>
          <w:rFonts w:ascii="Arial" w:hAnsi="Arial" w:cs="Arial"/>
        </w:rPr>
        <w:t>RAN5 has assumed a frequency dependent impact of interferer ACLR</w:t>
      </w:r>
      <w:r w:rsidR="006126A2" w:rsidRPr="00C26708">
        <w:rPr>
          <w:rFonts w:ascii="Arial" w:hAnsi="Arial" w:cs="Arial"/>
        </w:rPr>
        <w:t xml:space="preserve"> as stated in Table 1</w:t>
      </w:r>
      <w:r w:rsidR="006326E0" w:rsidRPr="00C26708">
        <w:rPr>
          <w:rFonts w:ascii="Arial" w:hAnsi="Arial" w:cs="Arial"/>
        </w:rPr>
        <w:t> [4]</w:t>
      </w:r>
      <w:r w:rsidR="005203FB" w:rsidRPr="00C26708">
        <w:rPr>
          <w:rFonts w:ascii="Arial" w:hAnsi="Arial" w:cs="Arial"/>
        </w:rPr>
        <w:t>:</w:t>
      </w:r>
    </w:p>
    <w:p w14:paraId="08039517" w14:textId="57330E42" w:rsidR="006A201A" w:rsidRPr="00C26708" w:rsidRDefault="006A201A">
      <w:pPr>
        <w:rPr>
          <w:rFonts w:ascii="Arial" w:hAnsi="Arial" w:cs="Arial"/>
        </w:rPr>
      </w:pPr>
    </w:p>
    <w:p w14:paraId="7A2C94B5" w14:textId="457FC311" w:rsidR="005203FB" w:rsidRPr="00C26708" w:rsidRDefault="005203FB" w:rsidP="005203FB">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00EA6083" w:rsidRPr="00C26708">
        <w:rPr>
          <w:rFonts w:ascii="Arial" w:hAnsi="Arial" w:cs="Arial"/>
          <w:noProof/>
        </w:rPr>
        <w:t>1</w:t>
      </w:r>
      <w:r w:rsidRPr="00C26708">
        <w:rPr>
          <w:rFonts w:ascii="Arial" w:hAnsi="Arial" w:cs="Arial"/>
        </w:rPr>
        <w:fldChar w:fldCharType="end"/>
      </w:r>
      <w:r w:rsidRPr="00C26708">
        <w:rPr>
          <w:rFonts w:ascii="Arial" w:hAnsi="Arial" w:cs="Arial"/>
        </w:rPr>
        <w:t>: Impact of interferer ACLR for ACS TC for 4Rx</w:t>
      </w:r>
    </w:p>
    <w:tbl>
      <w:tblPr>
        <w:tblStyle w:val="Tabellenraster"/>
        <w:tblW w:w="9073" w:type="dxa"/>
        <w:jc w:val="center"/>
        <w:tblLook w:val="04A0" w:firstRow="1" w:lastRow="0" w:firstColumn="1" w:lastColumn="0" w:noHBand="0" w:noVBand="1"/>
      </w:tblPr>
      <w:tblGrid>
        <w:gridCol w:w="3719"/>
        <w:gridCol w:w="1101"/>
        <w:gridCol w:w="2127"/>
        <w:gridCol w:w="2126"/>
      </w:tblGrid>
      <w:tr w:rsidR="005203FB" w:rsidRPr="00C26708" w14:paraId="41819537" w14:textId="77777777" w:rsidTr="006A201A">
        <w:trPr>
          <w:trHeight w:val="510"/>
          <w:jc w:val="center"/>
        </w:trPr>
        <w:tc>
          <w:tcPr>
            <w:tcW w:w="3719" w:type="dxa"/>
            <w:noWrap/>
            <w:hideMark/>
          </w:tcPr>
          <w:p w14:paraId="51BA3B60" w14:textId="3FD75210" w:rsidR="005203FB" w:rsidRPr="00C26708" w:rsidRDefault="005203FB">
            <w:pPr>
              <w:rPr>
                <w:rFonts w:ascii="Arial" w:hAnsi="Arial" w:cs="Arial"/>
                <w:color w:val="000000"/>
                <w:sz w:val="20"/>
                <w:szCs w:val="20"/>
              </w:rPr>
            </w:pPr>
          </w:p>
        </w:tc>
        <w:tc>
          <w:tcPr>
            <w:tcW w:w="1101" w:type="dxa"/>
            <w:noWrap/>
            <w:hideMark/>
          </w:tcPr>
          <w:p w14:paraId="7084AE69" w14:textId="2932AE42" w:rsidR="005203FB" w:rsidRPr="00C26708" w:rsidRDefault="005203FB" w:rsidP="005203FB">
            <w:pPr>
              <w:jc w:val="center"/>
              <w:rPr>
                <w:rFonts w:ascii="Arial" w:hAnsi="Arial" w:cs="Arial"/>
                <w:color w:val="000000"/>
                <w:sz w:val="20"/>
                <w:szCs w:val="20"/>
              </w:rPr>
            </w:pPr>
            <w:r w:rsidRPr="00C26708">
              <w:rPr>
                <w:rFonts w:ascii="Arial" w:hAnsi="Arial" w:cs="Arial"/>
                <w:color w:val="000000"/>
                <w:sz w:val="20"/>
                <w:szCs w:val="20"/>
              </w:rPr>
              <w:t>f ≤ 3 GHz</w:t>
            </w:r>
          </w:p>
        </w:tc>
        <w:tc>
          <w:tcPr>
            <w:tcW w:w="2127" w:type="dxa"/>
            <w:hideMark/>
          </w:tcPr>
          <w:p w14:paraId="2D23D880" w14:textId="41E1C3D9" w:rsidR="005203FB" w:rsidRPr="00C26708" w:rsidRDefault="005203FB" w:rsidP="005203FB">
            <w:pPr>
              <w:jc w:val="center"/>
              <w:rPr>
                <w:rFonts w:ascii="Arial" w:hAnsi="Arial" w:cs="Arial"/>
                <w:color w:val="000000"/>
                <w:sz w:val="20"/>
                <w:szCs w:val="20"/>
              </w:rPr>
            </w:pPr>
            <w:r w:rsidRPr="00C26708">
              <w:rPr>
                <w:rFonts w:ascii="Arial" w:hAnsi="Arial" w:cs="Arial"/>
                <w:color w:val="000000"/>
                <w:sz w:val="20"/>
                <w:szCs w:val="20"/>
              </w:rPr>
              <w:t>3 GHz &lt; f ≤ 4.2 GHz</w:t>
            </w:r>
          </w:p>
        </w:tc>
        <w:tc>
          <w:tcPr>
            <w:tcW w:w="2126" w:type="dxa"/>
            <w:hideMark/>
          </w:tcPr>
          <w:p w14:paraId="53355EC5" w14:textId="1D6CCFF2" w:rsidR="005203FB" w:rsidRPr="00C26708" w:rsidRDefault="005203FB" w:rsidP="005203FB">
            <w:pPr>
              <w:jc w:val="center"/>
              <w:rPr>
                <w:rFonts w:ascii="Arial" w:hAnsi="Arial" w:cs="Arial"/>
                <w:color w:val="000000"/>
                <w:sz w:val="20"/>
                <w:szCs w:val="20"/>
              </w:rPr>
            </w:pPr>
            <w:r w:rsidRPr="00C26708">
              <w:rPr>
                <w:rFonts w:ascii="Arial" w:hAnsi="Arial" w:cs="Arial"/>
                <w:color w:val="000000"/>
                <w:sz w:val="20"/>
                <w:szCs w:val="20"/>
              </w:rPr>
              <w:t>4.2 GHz &lt; f ≤ 6 GHz</w:t>
            </w:r>
          </w:p>
        </w:tc>
      </w:tr>
      <w:tr w:rsidR="005203FB" w:rsidRPr="00C26708" w14:paraId="6B97AA6F" w14:textId="77777777" w:rsidTr="006A201A">
        <w:trPr>
          <w:trHeight w:val="255"/>
          <w:jc w:val="center"/>
        </w:trPr>
        <w:tc>
          <w:tcPr>
            <w:tcW w:w="3719" w:type="dxa"/>
            <w:noWrap/>
            <w:hideMark/>
          </w:tcPr>
          <w:p w14:paraId="2A47B34B" w14:textId="7DE37BC9" w:rsidR="005203FB" w:rsidRPr="00C26708" w:rsidRDefault="005203FB">
            <w:pPr>
              <w:rPr>
                <w:rFonts w:ascii="Arial" w:hAnsi="Arial" w:cs="Arial"/>
                <w:color w:val="000000"/>
                <w:sz w:val="20"/>
                <w:szCs w:val="20"/>
              </w:rPr>
            </w:pPr>
            <w:r w:rsidRPr="00C26708">
              <w:rPr>
                <w:rFonts w:ascii="Arial" w:hAnsi="Arial" w:cs="Arial"/>
                <w:color w:val="000000"/>
                <w:sz w:val="20"/>
                <w:szCs w:val="20"/>
              </w:rPr>
              <w:t>Impact of interferer ACLR for 4 Rx (dB)</w:t>
            </w:r>
          </w:p>
        </w:tc>
        <w:tc>
          <w:tcPr>
            <w:tcW w:w="1101" w:type="dxa"/>
            <w:noWrap/>
            <w:hideMark/>
          </w:tcPr>
          <w:p w14:paraId="1BB5FDB8" w14:textId="77777777" w:rsidR="005203FB" w:rsidRPr="00C26708" w:rsidRDefault="005203FB" w:rsidP="005203FB">
            <w:pPr>
              <w:jc w:val="center"/>
              <w:rPr>
                <w:rFonts w:ascii="Arial" w:hAnsi="Arial" w:cs="Arial"/>
                <w:sz w:val="20"/>
                <w:szCs w:val="20"/>
              </w:rPr>
            </w:pPr>
            <w:r w:rsidRPr="00C26708">
              <w:rPr>
                <w:rFonts w:ascii="Arial" w:hAnsi="Arial" w:cs="Arial"/>
                <w:sz w:val="20"/>
                <w:szCs w:val="20"/>
              </w:rPr>
              <w:t>0.4</w:t>
            </w:r>
          </w:p>
        </w:tc>
        <w:tc>
          <w:tcPr>
            <w:tcW w:w="2127" w:type="dxa"/>
            <w:noWrap/>
            <w:hideMark/>
          </w:tcPr>
          <w:p w14:paraId="2FD33B89" w14:textId="77777777" w:rsidR="005203FB" w:rsidRPr="00C26708" w:rsidRDefault="005203FB" w:rsidP="005203FB">
            <w:pPr>
              <w:jc w:val="center"/>
              <w:rPr>
                <w:rFonts w:ascii="Arial" w:hAnsi="Arial" w:cs="Arial"/>
                <w:sz w:val="20"/>
                <w:szCs w:val="20"/>
              </w:rPr>
            </w:pPr>
            <w:r w:rsidRPr="00C26708">
              <w:rPr>
                <w:rFonts w:ascii="Arial" w:hAnsi="Arial" w:cs="Arial"/>
                <w:sz w:val="20"/>
                <w:szCs w:val="20"/>
              </w:rPr>
              <w:t>0.7</w:t>
            </w:r>
          </w:p>
        </w:tc>
        <w:tc>
          <w:tcPr>
            <w:tcW w:w="2126" w:type="dxa"/>
            <w:noWrap/>
            <w:hideMark/>
          </w:tcPr>
          <w:p w14:paraId="559FB961" w14:textId="77777777" w:rsidR="005203FB" w:rsidRPr="00C26708" w:rsidRDefault="005203FB" w:rsidP="005203FB">
            <w:pPr>
              <w:jc w:val="center"/>
              <w:rPr>
                <w:rFonts w:ascii="Arial" w:hAnsi="Arial" w:cs="Arial"/>
                <w:sz w:val="20"/>
                <w:szCs w:val="20"/>
              </w:rPr>
            </w:pPr>
            <w:r w:rsidRPr="00C26708">
              <w:rPr>
                <w:rFonts w:ascii="Arial" w:hAnsi="Arial" w:cs="Arial"/>
                <w:sz w:val="20"/>
                <w:szCs w:val="20"/>
              </w:rPr>
              <w:t>0.7</w:t>
            </w:r>
          </w:p>
        </w:tc>
      </w:tr>
    </w:tbl>
    <w:p w14:paraId="66EBA79B" w14:textId="77777777" w:rsidR="005203FB" w:rsidRPr="00C26708" w:rsidRDefault="005203FB" w:rsidP="00F05DE4">
      <w:pPr>
        <w:rPr>
          <w:rFonts w:ascii="Arial" w:hAnsi="Arial" w:cs="Arial"/>
        </w:rPr>
      </w:pPr>
    </w:p>
    <w:p w14:paraId="0FBA67E6" w14:textId="312A77B9" w:rsidR="005B3EBB" w:rsidRPr="00C26708" w:rsidRDefault="006126A2" w:rsidP="00F05DE4">
      <w:pPr>
        <w:rPr>
          <w:rFonts w:ascii="Arial" w:hAnsi="Arial" w:cs="Arial"/>
        </w:rPr>
      </w:pPr>
      <w:r w:rsidRPr="00C26708">
        <w:rPr>
          <w:rFonts w:ascii="Arial" w:hAnsi="Arial" w:cs="Arial"/>
        </w:rPr>
        <w:lastRenderedPageBreak/>
        <w:t>Based on the formulas in section 2.2</w:t>
      </w:r>
      <w:r w:rsidR="006A201A" w:rsidRPr="00C26708">
        <w:rPr>
          <w:rFonts w:ascii="Arial" w:hAnsi="Arial" w:cs="Arial"/>
        </w:rPr>
        <w:t>,</w:t>
      </w:r>
      <w:r w:rsidRPr="00C26708">
        <w:rPr>
          <w:rFonts w:ascii="Arial" w:hAnsi="Arial" w:cs="Arial"/>
        </w:rPr>
        <w:t xml:space="preserve"> the impact of the interferer ACLR for 8Rx and the MU increase </w:t>
      </w:r>
      <w:r w:rsidR="006A201A" w:rsidRPr="00C26708">
        <w:rPr>
          <w:rFonts w:ascii="Arial" w:hAnsi="Arial" w:cs="Arial"/>
        </w:rPr>
        <w:t>are</w:t>
      </w:r>
      <w:r w:rsidRPr="00C26708">
        <w:rPr>
          <w:rFonts w:ascii="Arial" w:hAnsi="Arial" w:cs="Arial"/>
        </w:rPr>
        <w:t xml:space="preserve"> </w:t>
      </w:r>
      <w:r w:rsidR="00EA6083" w:rsidRPr="00C26708">
        <w:rPr>
          <w:rFonts w:ascii="Arial" w:hAnsi="Arial" w:cs="Arial"/>
        </w:rPr>
        <w:t>calculated,</w:t>
      </w:r>
      <w:r w:rsidRPr="00C26708">
        <w:rPr>
          <w:rFonts w:ascii="Arial" w:hAnsi="Arial" w:cs="Arial"/>
        </w:rPr>
        <w:t xml:space="preserve"> and the results are shown in Table 2.</w:t>
      </w:r>
    </w:p>
    <w:p w14:paraId="577B5AB7" w14:textId="77777777" w:rsidR="005B3EBB" w:rsidRPr="00C26708" w:rsidRDefault="005B3EBB" w:rsidP="00F05DE4">
      <w:pPr>
        <w:rPr>
          <w:rFonts w:ascii="Arial" w:hAnsi="Arial" w:cs="Arial"/>
        </w:rPr>
      </w:pPr>
    </w:p>
    <w:p w14:paraId="415355EF" w14:textId="0EB669E6" w:rsidR="005B3EBB" w:rsidRPr="00C26708" w:rsidRDefault="005B3EBB" w:rsidP="005B3EBB">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00EA6083" w:rsidRPr="00C26708">
        <w:rPr>
          <w:rFonts w:ascii="Arial" w:hAnsi="Arial" w:cs="Arial"/>
          <w:noProof/>
        </w:rPr>
        <w:t>2</w:t>
      </w:r>
      <w:r w:rsidRPr="00C26708">
        <w:rPr>
          <w:rFonts w:ascii="Arial" w:hAnsi="Arial" w:cs="Arial"/>
        </w:rPr>
        <w:fldChar w:fldCharType="end"/>
      </w:r>
      <w:r w:rsidRPr="00C26708">
        <w:rPr>
          <w:rFonts w:ascii="Arial" w:hAnsi="Arial" w:cs="Arial"/>
        </w:rPr>
        <w:t xml:space="preserve">: Calculation of impact for 8Rx and MU increase </w:t>
      </w:r>
    </w:p>
    <w:tbl>
      <w:tblPr>
        <w:tblStyle w:val="Gitternetztabelle1hell"/>
        <w:tblW w:w="7933" w:type="dxa"/>
        <w:jc w:val="center"/>
        <w:tblLook w:val="04A0" w:firstRow="1" w:lastRow="0" w:firstColumn="1" w:lastColumn="0" w:noHBand="0" w:noVBand="1"/>
      </w:tblPr>
      <w:tblGrid>
        <w:gridCol w:w="1631"/>
        <w:gridCol w:w="1384"/>
        <w:gridCol w:w="1417"/>
        <w:gridCol w:w="1644"/>
        <w:gridCol w:w="1857"/>
      </w:tblGrid>
      <w:tr w:rsidR="005B3EBB" w:rsidRPr="00C26708" w14:paraId="6ED9B018" w14:textId="77777777" w:rsidTr="00777D68">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12C4FDC4" w14:textId="77777777" w:rsidR="006A201A" w:rsidRPr="00C26708" w:rsidRDefault="005B3EBB" w:rsidP="006A201A">
            <w:pPr>
              <w:jc w:val="center"/>
              <w:rPr>
                <w:rFonts w:ascii="Arial" w:hAnsi="Arial" w:cs="Arial"/>
                <w:b w:val="0"/>
                <w:bCs w:val="0"/>
                <w:color w:val="000000"/>
                <w:sz w:val="20"/>
                <w:szCs w:val="20"/>
              </w:rPr>
            </w:pPr>
            <w:r w:rsidRPr="00C26708">
              <w:rPr>
                <w:rFonts w:ascii="Arial" w:hAnsi="Arial" w:cs="Arial"/>
                <w:color w:val="000000"/>
                <w:sz w:val="20"/>
                <w:szCs w:val="20"/>
              </w:rPr>
              <w:t>impact for 4Rx</w:t>
            </w:r>
          </w:p>
          <w:p w14:paraId="099093F2" w14:textId="49566747" w:rsidR="005B3EBB" w:rsidRPr="00C26708" w:rsidRDefault="005B3EBB" w:rsidP="006A201A">
            <w:pPr>
              <w:jc w:val="center"/>
              <w:rPr>
                <w:rFonts w:ascii="Arial" w:hAnsi="Arial" w:cs="Arial"/>
                <w:color w:val="000000"/>
                <w:sz w:val="20"/>
                <w:szCs w:val="20"/>
              </w:rPr>
            </w:pPr>
            <w:r w:rsidRPr="00C26708">
              <w:rPr>
                <w:rFonts w:ascii="Arial" w:hAnsi="Arial" w:cs="Arial"/>
                <w:color w:val="000000"/>
                <w:sz w:val="20"/>
                <w:szCs w:val="20"/>
              </w:rPr>
              <w:t>(dB</w:t>
            </w:r>
            <w:r w:rsidR="006A201A" w:rsidRPr="00C26708">
              <w:rPr>
                <w:rFonts w:ascii="Arial" w:hAnsi="Arial" w:cs="Arial"/>
                <w:color w:val="000000"/>
                <w:sz w:val="20"/>
                <w:szCs w:val="20"/>
              </w:rPr>
              <w:t>)</w:t>
            </w:r>
          </w:p>
        </w:tc>
        <w:tc>
          <w:tcPr>
            <w:tcW w:w="1384" w:type="dxa"/>
            <w:hideMark/>
          </w:tcPr>
          <w:p w14:paraId="015AAFF3" w14:textId="77777777" w:rsidR="006A201A"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SN</w:t>
            </w:r>
            <w:r w:rsidR="006A201A" w:rsidRPr="00C26708">
              <w:rPr>
                <w:rFonts w:ascii="Arial" w:hAnsi="Arial" w:cs="Arial"/>
                <w:color w:val="000000"/>
                <w:sz w:val="20"/>
                <w:szCs w:val="20"/>
              </w:rPr>
              <w:t>R</w:t>
            </w:r>
            <w:r w:rsidRPr="00C26708">
              <w:rPr>
                <w:rFonts w:ascii="Arial" w:hAnsi="Arial" w:cs="Arial"/>
                <w:color w:val="000000"/>
                <w:sz w:val="20"/>
                <w:szCs w:val="20"/>
              </w:rPr>
              <w:t xml:space="preserve"> for 4Rx</w:t>
            </w:r>
          </w:p>
          <w:p w14:paraId="0A886463" w14:textId="269D733D" w:rsidR="005B3EBB"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417" w:type="dxa"/>
            <w:hideMark/>
          </w:tcPr>
          <w:p w14:paraId="07171721" w14:textId="77777777" w:rsidR="006A201A"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SN</w:t>
            </w:r>
            <w:r w:rsidR="006A201A" w:rsidRPr="00C26708">
              <w:rPr>
                <w:rFonts w:ascii="Arial" w:hAnsi="Arial" w:cs="Arial"/>
                <w:color w:val="000000"/>
                <w:sz w:val="20"/>
                <w:szCs w:val="20"/>
              </w:rPr>
              <w:t>R</w:t>
            </w:r>
            <w:r w:rsidRPr="00C26708">
              <w:rPr>
                <w:rFonts w:ascii="Arial" w:hAnsi="Arial" w:cs="Arial"/>
                <w:color w:val="000000"/>
                <w:sz w:val="20"/>
                <w:szCs w:val="20"/>
              </w:rPr>
              <w:t xml:space="preserve"> for 8Rx</w:t>
            </w:r>
          </w:p>
          <w:p w14:paraId="2D7FE9A8" w14:textId="593FFE99" w:rsidR="005B3EBB"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644" w:type="dxa"/>
            <w:hideMark/>
          </w:tcPr>
          <w:p w14:paraId="3E5EA5EA" w14:textId="77777777" w:rsidR="006A201A"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impact for 8Rx</w:t>
            </w:r>
          </w:p>
          <w:p w14:paraId="1F3394A5" w14:textId="540AD372" w:rsidR="005B3EBB"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857" w:type="dxa"/>
            <w:hideMark/>
          </w:tcPr>
          <w:p w14:paraId="08496D40" w14:textId="367C7724" w:rsidR="006A201A" w:rsidRPr="00C26708" w:rsidRDefault="00777D68"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impact for 8Rx - impact for 4Rx</w:t>
            </w:r>
          </w:p>
          <w:p w14:paraId="18DA43C7" w14:textId="0A01F610" w:rsidR="005B3EBB" w:rsidRPr="00C26708"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r>
      <w:tr w:rsidR="005B3EBB" w:rsidRPr="00C26708" w14:paraId="7A99F160"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30458C5E" w14:textId="77777777" w:rsidR="005B3EBB" w:rsidRPr="00C26708" w:rsidRDefault="005B3EBB" w:rsidP="006A201A">
            <w:pPr>
              <w:jc w:val="center"/>
              <w:rPr>
                <w:rFonts w:ascii="Arial" w:hAnsi="Arial" w:cs="Arial"/>
                <w:b w:val="0"/>
                <w:bCs w:val="0"/>
                <w:color w:val="000000"/>
                <w:sz w:val="20"/>
                <w:szCs w:val="20"/>
              </w:rPr>
            </w:pPr>
            <w:r w:rsidRPr="00C26708">
              <w:rPr>
                <w:rFonts w:ascii="Arial" w:hAnsi="Arial" w:cs="Arial"/>
                <w:b w:val="0"/>
                <w:bCs w:val="0"/>
                <w:color w:val="000000"/>
                <w:sz w:val="20"/>
                <w:szCs w:val="20"/>
              </w:rPr>
              <w:t>0.4</w:t>
            </w:r>
          </w:p>
        </w:tc>
        <w:tc>
          <w:tcPr>
            <w:tcW w:w="1384" w:type="dxa"/>
            <w:noWrap/>
            <w:hideMark/>
          </w:tcPr>
          <w:p w14:paraId="7726D187" w14:textId="3863D814"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10.16</w:t>
            </w:r>
          </w:p>
        </w:tc>
        <w:tc>
          <w:tcPr>
            <w:tcW w:w="1417" w:type="dxa"/>
            <w:noWrap/>
            <w:hideMark/>
          </w:tcPr>
          <w:p w14:paraId="27413104" w14:textId="4819A7B5"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8.36</w:t>
            </w:r>
          </w:p>
        </w:tc>
        <w:tc>
          <w:tcPr>
            <w:tcW w:w="1644" w:type="dxa"/>
            <w:noWrap/>
            <w:hideMark/>
          </w:tcPr>
          <w:p w14:paraId="0B021B6E" w14:textId="6181F736"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0.59</w:t>
            </w:r>
          </w:p>
        </w:tc>
        <w:tc>
          <w:tcPr>
            <w:tcW w:w="1857" w:type="dxa"/>
            <w:noWrap/>
            <w:hideMark/>
          </w:tcPr>
          <w:p w14:paraId="6AE30E8B" w14:textId="369EDD41"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0.</w:t>
            </w:r>
            <w:r w:rsidR="00777D68" w:rsidRPr="00C26708">
              <w:rPr>
                <w:rFonts w:ascii="Arial" w:hAnsi="Arial" w:cs="Arial"/>
                <w:color w:val="000000"/>
                <w:sz w:val="20"/>
                <w:szCs w:val="20"/>
              </w:rPr>
              <w:t>19</w:t>
            </w:r>
          </w:p>
        </w:tc>
      </w:tr>
      <w:tr w:rsidR="005B3EBB" w:rsidRPr="00C26708" w14:paraId="48204FDE"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7ECDEF40" w14:textId="77777777" w:rsidR="005B3EBB" w:rsidRPr="00C26708" w:rsidRDefault="005B3EBB" w:rsidP="006A201A">
            <w:pPr>
              <w:jc w:val="center"/>
              <w:rPr>
                <w:rFonts w:ascii="Arial" w:hAnsi="Arial" w:cs="Arial"/>
                <w:b w:val="0"/>
                <w:bCs w:val="0"/>
                <w:color w:val="000000"/>
                <w:sz w:val="20"/>
                <w:szCs w:val="20"/>
              </w:rPr>
            </w:pPr>
            <w:r w:rsidRPr="00C26708">
              <w:rPr>
                <w:rFonts w:ascii="Arial" w:hAnsi="Arial" w:cs="Arial"/>
                <w:b w:val="0"/>
                <w:bCs w:val="0"/>
                <w:color w:val="000000"/>
                <w:sz w:val="20"/>
                <w:szCs w:val="20"/>
              </w:rPr>
              <w:t>0.7</w:t>
            </w:r>
          </w:p>
        </w:tc>
        <w:tc>
          <w:tcPr>
            <w:tcW w:w="1384" w:type="dxa"/>
            <w:noWrap/>
            <w:hideMark/>
          </w:tcPr>
          <w:p w14:paraId="3D60625C" w14:textId="69653800"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7.57</w:t>
            </w:r>
          </w:p>
        </w:tc>
        <w:tc>
          <w:tcPr>
            <w:tcW w:w="1417" w:type="dxa"/>
            <w:noWrap/>
            <w:hideMark/>
          </w:tcPr>
          <w:p w14:paraId="35AA43DB" w14:textId="5C03F5F5"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5.77</w:t>
            </w:r>
          </w:p>
        </w:tc>
        <w:tc>
          <w:tcPr>
            <w:tcW w:w="1644" w:type="dxa"/>
            <w:noWrap/>
            <w:hideMark/>
          </w:tcPr>
          <w:p w14:paraId="5FF9F9A1" w14:textId="1D5A8E85"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1.02</w:t>
            </w:r>
          </w:p>
        </w:tc>
        <w:tc>
          <w:tcPr>
            <w:tcW w:w="1857" w:type="dxa"/>
            <w:noWrap/>
            <w:hideMark/>
          </w:tcPr>
          <w:p w14:paraId="13EA83DC" w14:textId="079AD2AC" w:rsidR="005B3EBB" w:rsidRPr="00C26708"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0.3</w:t>
            </w:r>
            <w:r w:rsidR="00777D68" w:rsidRPr="00C26708">
              <w:rPr>
                <w:rFonts w:ascii="Arial" w:hAnsi="Arial" w:cs="Arial"/>
                <w:color w:val="000000"/>
                <w:sz w:val="20"/>
                <w:szCs w:val="20"/>
              </w:rPr>
              <w:t>2</w:t>
            </w:r>
          </w:p>
        </w:tc>
      </w:tr>
    </w:tbl>
    <w:p w14:paraId="63B825E8" w14:textId="77777777" w:rsidR="005203FB" w:rsidRPr="00C26708" w:rsidRDefault="005203FB" w:rsidP="00F05DE4">
      <w:pPr>
        <w:rPr>
          <w:rFonts w:ascii="Arial" w:hAnsi="Arial" w:cs="Arial"/>
        </w:rPr>
      </w:pPr>
    </w:p>
    <w:p w14:paraId="5AABC1BC" w14:textId="03B757A9" w:rsidR="00F05DE4" w:rsidRPr="00C26708" w:rsidRDefault="008B6522" w:rsidP="002B6D64">
      <w:pPr>
        <w:pStyle w:val="berschrift3"/>
        <w:numPr>
          <w:ilvl w:val="0"/>
          <w:numId w:val="0"/>
        </w:numPr>
        <w:rPr>
          <w:rFonts w:cs="Arial"/>
          <w:lang w:val="en-US"/>
        </w:rPr>
      </w:pPr>
      <w:r w:rsidRPr="00C26708">
        <w:rPr>
          <w:rFonts w:cs="Arial"/>
          <w:lang w:val="en-US"/>
        </w:rPr>
        <w:t>Therefore, we propose to update MTSU for TC 7.5 as described in Table 3:</w:t>
      </w:r>
    </w:p>
    <w:p w14:paraId="3EBD3EDF" w14:textId="77777777" w:rsidR="00BF5F8A" w:rsidRPr="00C26708" w:rsidRDefault="00BF5F8A" w:rsidP="00BF5F8A">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Pr="00C26708">
        <w:rPr>
          <w:rFonts w:ascii="Arial" w:hAnsi="Arial" w:cs="Arial"/>
          <w:noProof/>
        </w:rPr>
        <w:t>3</w:t>
      </w:r>
      <w:r w:rsidRPr="00C26708">
        <w:rPr>
          <w:rFonts w:ascii="Arial" w:hAnsi="Arial" w:cs="Arial"/>
        </w:rPr>
        <w:fldChar w:fldCharType="end"/>
      </w:r>
      <w:r w:rsidRPr="00C26708">
        <w:rPr>
          <w:rFonts w:ascii="Arial" w:hAnsi="Arial" w:cs="Arial"/>
        </w:rPr>
        <w:t>: Updated MTSU for ACS an in-band blocking TCs</w:t>
      </w:r>
    </w:p>
    <w:tbl>
      <w:tblPr>
        <w:tblStyle w:val="Tabellenraster"/>
        <w:tblW w:w="6952" w:type="dxa"/>
        <w:jc w:val="center"/>
        <w:tblLook w:val="04A0" w:firstRow="1" w:lastRow="0" w:firstColumn="1" w:lastColumn="0" w:noHBand="0" w:noVBand="1"/>
      </w:tblPr>
      <w:tblGrid>
        <w:gridCol w:w="3476"/>
        <w:gridCol w:w="3476"/>
      </w:tblGrid>
      <w:tr w:rsidR="00BF5F8A" w:rsidRPr="00C26708" w14:paraId="27F19580" w14:textId="77777777" w:rsidTr="00336697">
        <w:trPr>
          <w:trHeight w:val="1056"/>
          <w:jc w:val="center"/>
        </w:trPr>
        <w:tc>
          <w:tcPr>
            <w:tcW w:w="3476" w:type="dxa"/>
          </w:tcPr>
          <w:p w14:paraId="7D21B86B"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7.5 Adjacent channel selectivity</w:t>
            </w:r>
          </w:p>
        </w:tc>
        <w:tc>
          <w:tcPr>
            <w:tcW w:w="3476" w:type="dxa"/>
            <w:noWrap/>
            <w:hideMark/>
          </w:tcPr>
          <w:p w14:paraId="0D10FEAF"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ACS value</w:t>
            </w:r>
          </w:p>
          <w:p w14:paraId="60073EBD"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1Rx, 2Rx, 4Rx:</w:t>
            </w:r>
          </w:p>
          <w:p w14:paraId="10FEB739"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±1.6 dB, f ≤ 3.0GHz</w:t>
            </w:r>
          </w:p>
          <w:p w14:paraId="16C7C207"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±2.3 dB, 3.0GHz &lt; f ≤ 4.2GHz</w:t>
            </w:r>
          </w:p>
          <w:p w14:paraId="086B427D"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±3.0 dB, 4.2GHz &lt; f ≤ 6.0GHz</w:t>
            </w:r>
          </w:p>
          <w:p w14:paraId="15E274E1"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8Rx:</w:t>
            </w:r>
          </w:p>
          <w:p w14:paraId="2BAA8972"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±1.8 dB, f ≤ 3.0GHz</w:t>
            </w:r>
          </w:p>
          <w:p w14:paraId="4867AC9C"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±2.7 dB, 3.0GHz &lt; f ≤ 4.2GHz</w:t>
            </w:r>
          </w:p>
          <w:p w14:paraId="221C04D1" w14:textId="130ECF21"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±3.4 dB, 4.2GHz &lt; f ≤ 6.0GHz</w:t>
            </w:r>
          </w:p>
        </w:tc>
      </w:tr>
      <w:tr w:rsidR="00BF5F8A" w:rsidRPr="00C26708" w14:paraId="224C582A" w14:textId="77777777" w:rsidTr="00336697">
        <w:trPr>
          <w:trHeight w:val="703"/>
          <w:jc w:val="center"/>
        </w:trPr>
        <w:tc>
          <w:tcPr>
            <w:tcW w:w="3476" w:type="dxa"/>
          </w:tcPr>
          <w:p w14:paraId="7A012597"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7.5F.1 Adjacent channel selectivity for shared spectrum channel access</w:t>
            </w:r>
          </w:p>
        </w:tc>
        <w:tc>
          <w:tcPr>
            <w:tcW w:w="3476" w:type="dxa"/>
            <w:noWrap/>
          </w:tcPr>
          <w:p w14:paraId="190C06BF" w14:textId="77777777" w:rsidR="00BF5F8A" w:rsidRPr="00C26708" w:rsidRDefault="00BF5F8A" w:rsidP="00336697">
            <w:pPr>
              <w:rPr>
                <w:rFonts w:ascii="Arial" w:hAnsi="Arial" w:cs="Arial"/>
                <w:color w:val="000000"/>
                <w:sz w:val="20"/>
                <w:szCs w:val="20"/>
                <w:vertAlign w:val="superscript"/>
              </w:rPr>
            </w:pPr>
            <w:r w:rsidRPr="00C26708">
              <w:rPr>
                <w:rFonts w:ascii="Arial" w:hAnsi="Arial" w:cs="Arial"/>
                <w:color w:val="000000"/>
                <w:sz w:val="20"/>
                <w:szCs w:val="20"/>
              </w:rPr>
              <w:t>ACS value</w:t>
            </w:r>
            <w:r w:rsidRPr="00C26708">
              <w:rPr>
                <w:rFonts w:ascii="Arial" w:hAnsi="Arial" w:cs="Arial"/>
                <w:color w:val="000000"/>
                <w:sz w:val="20"/>
                <w:szCs w:val="20"/>
                <w:vertAlign w:val="superscript"/>
              </w:rPr>
              <w:t>1</w:t>
            </w:r>
          </w:p>
          <w:p w14:paraId="421EDD23"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1Rx, 2Rx, 4Rx:</w:t>
            </w:r>
          </w:p>
          <w:p w14:paraId="35166454"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±3.0 dB, 4.2GHz &lt; f ≤ 7.125GHz</w:t>
            </w:r>
          </w:p>
          <w:p w14:paraId="3713B179"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8Rx:</w:t>
            </w:r>
          </w:p>
          <w:p w14:paraId="7D6B8EA5" w14:textId="58913A96" w:rsidR="00BF5F8A" w:rsidRPr="00C26708" w:rsidRDefault="00BF5F8A" w:rsidP="00336697">
            <w:pPr>
              <w:rPr>
                <w:rFonts w:ascii="Arial" w:hAnsi="Arial" w:cs="Arial"/>
                <w:color w:val="000000"/>
                <w:sz w:val="20"/>
                <w:szCs w:val="20"/>
              </w:rPr>
            </w:pPr>
            <w:r w:rsidRPr="00C26708">
              <w:rPr>
                <w:rFonts w:ascii="Arial" w:hAnsi="Arial" w:cs="Arial"/>
                <w:sz w:val="20"/>
                <w:szCs w:val="20"/>
              </w:rPr>
              <w:t>±3.</w:t>
            </w:r>
            <w:r w:rsidR="00777D68" w:rsidRPr="00C26708">
              <w:rPr>
                <w:rFonts w:ascii="Arial" w:hAnsi="Arial" w:cs="Arial"/>
                <w:sz w:val="20"/>
                <w:szCs w:val="20"/>
              </w:rPr>
              <w:t>4</w:t>
            </w:r>
            <w:r w:rsidRPr="00C26708">
              <w:rPr>
                <w:rFonts w:ascii="Arial" w:hAnsi="Arial" w:cs="Arial"/>
                <w:sz w:val="20"/>
                <w:szCs w:val="20"/>
              </w:rPr>
              <w:t xml:space="preserve"> dB, 4.2GHz &lt; f ≤ 7.125GHz</w:t>
            </w:r>
          </w:p>
        </w:tc>
      </w:tr>
      <w:tr w:rsidR="00BF5F8A" w:rsidRPr="00C26708" w14:paraId="2816C233" w14:textId="77777777" w:rsidTr="001861B6">
        <w:trPr>
          <w:trHeight w:val="956"/>
          <w:jc w:val="center"/>
        </w:trPr>
        <w:tc>
          <w:tcPr>
            <w:tcW w:w="3476" w:type="dxa"/>
          </w:tcPr>
          <w:p w14:paraId="65DEFF6C"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7.6.2 Inband Blocking</w:t>
            </w:r>
          </w:p>
        </w:tc>
        <w:tc>
          <w:tcPr>
            <w:tcW w:w="3476" w:type="dxa"/>
            <w:noWrap/>
          </w:tcPr>
          <w:p w14:paraId="36F9CCF8"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Blocking</w:t>
            </w:r>
          </w:p>
          <w:p w14:paraId="2DD3B66C"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1Rx, 2Rx, 4Rx:</w:t>
            </w:r>
          </w:p>
          <w:p w14:paraId="2E0A15B1"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±1.6 dB, f ≤ 3.0GHz</w:t>
            </w:r>
          </w:p>
          <w:p w14:paraId="53EEF394"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±2.3 dB, 3.0GHz &lt; f ≤ 4.2GHz</w:t>
            </w:r>
          </w:p>
          <w:p w14:paraId="11034B29"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±3.0 dB, 4.2GHz &lt; f ≤ 6.0GHz</w:t>
            </w:r>
          </w:p>
          <w:p w14:paraId="466727EE"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8Rx:</w:t>
            </w:r>
          </w:p>
          <w:p w14:paraId="7E73AC99"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±1.8 dB, f ≤ 3.0GHz</w:t>
            </w:r>
          </w:p>
          <w:p w14:paraId="36B1734D"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±2.7 dB, 3.0GHz &lt; f ≤ 4.2GHz</w:t>
            </w:r>
          </w:p>
          <w:p w14:paraId="5702F8FC" w14:textId="50A1256B"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±3.4 dB, 4.2GHz &lt; f ≤ 6.0GHz</w:t>
            </w:r>
          </w:p>
        </w:tc>
      </w:tr>
      <w:tr w:rsidR="00BF5F8A" w:rsidRPr="00C26708" w14:paraId="112915A0" w14:textId="77777777" w:rsidTr="00336697">
        <w:trPr>
          <w:trHeight w:val="536"/>
          <w:jc w:val="center"/>
        </w:trPr>
        <w:tc>
          <w:tcPr>
            <w:tcW w:w="3476" w:type="dxa"/>
          </w:tcPr>
          <w:p w14:paraId="0C24F287"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7.6E.2.1 In-band blocking for V2X / non-concurrent operation</w:t>
            </w:r>
          </w:p>
        </w:tc>
        <w:tc>
          <w:tcPr>
            <w:tcW w:w="3476" w:type="dxa"/>
            <w:noWrap/>
          </w:tcPr>
          <w:p w14:paraId="0078C9E9"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Blocking</w:t>
            </w:r>
          </w:p>
          <w:p w14:paraId="694FAE5B"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1Rx, 2Rx, 4Rx:</w:t>
            </w:r>
          </w:p>
          <w:p w14:paraId="77628806"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±3.0 dB, 4.2GHz &lt; f ≤ 6.0GHz</w:t>
            </w:r>
          </w:p>
          <w:p w14:paraId="1A0940E6" w14:textId="77777777" w:rsidR="0011303E" w:rsidRPr="00C26708" w:rsidRDefault="0011303E" w:rsidP="0011303E">
            <w:pPr>
              <w:rPr>
                <w:rFonts w:ascii="Arial" w:hAnsi="Arial" w:cs="Arial"/>
                <w:color w:val="000000"/>
                <w:sz w:val="20"/>
                <w:szCs w:val="20"/>
              </w:rPr>
            </w:pPr>
            <w:r w:rsidRPr="00C26708">
              <w:rPr>
                <w:rFonts w:ascii="Arial" w:hAnsi="Arial" w:cs="Arial"/>
                <w:color w:val="000000"/>
                <w:sz w:val="20"/>
                <w:szCs w:val="20"/>
              </w:rPr>
              <w:t>8Rx:</w:t>
            </w:r>
          </w:p>
          <w:p w14:paraId="34E6B135" w14:textId="6CFC590E" w:rsidR="00BF5F8A" w:rsidRPr="00C26708" w:rsidRDefault="0011303E" w:rsidP="0011303E">
            <w:pPr>
              <w:rPr>
                <w:rFonts w:ascii="Arial" w:hAnsi="Arial" w:cs="Arial"/>
                <w:color w:val="000000"/>
                <w:sz w:val="20"/>
                <w:szCs w:val="20"/>
              </w:rPr>
            </w:pPr>
            <w:r w:rsidRPr="00C26708">
              <w:rPr>
                <w:rFonts w:ascii="Arial" w:hAnsi="Arial" w:cs="Arial"/>
                <w:color w:val="000000"/>
                <w:sz w:val="20"/>
                <w:szCs w:val="20"/>
              </w:rPr>
              <w:t>±3.4 dB, 4.2GHz &lt; f ≤ 6.0GHz</w:t>
            </w:r>
          </w:p>
        </w:tc>
      </w:tr>
      <w:tr w:rsidR="00BF5F8A" w:rsidRPr="00C26708" w14:paraId="5A1A662C" w14:textId="77777777" w:rsidTr="00336697">
        <w:trPr>
          <w:trHeight w:val="536"/>
          <w:jc w:val="center"/>
        </w:trPr>
        <w:tc>
          <w:tcPr>
            <w:tcW w:w="3476" w:type="dxa"/>
          </w:tcPr>
          <w:p w14:paraId="702F5228"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7.6F.2.1 In-band blocking for shared spectrum channel access</w:t>
            </w:r>
          </w:p>
        </w:tc>
        <w:tc>
          <w:tcPr>
            <w:tcW w:w="3476" w:type="dxa"/>
            <w:noWrap/>
          </w:tcPr>
          <w:p w14:paraId="626FC579"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Blocking</w:t>
            </w:r>
            <w:r w:rsidRPr="00C26708">
              <w:rPr>
                <w:rFonts w:ascii="Arial" w:hAnsi="Arial" w:cs="Arial"/>
                <w:color w:val="000000"/>
                <w:sz w:val="20"/>
                <w:szCs w:val="20"/>
                <w:vertAlign w:val="superscript"/>
              </w:rPr>
              <w:t>1</w:t>
            </w:r>
          </w:p>
          <w:p w14:paraId="299A2C92" w14:textId="77777777" w:rsidR="0011303E" w:rsidRPr="00C26708" w:rsidRDefault="0011303E" w:rsidP="0011303E">
            <w:pPr>
              <w:rPr>
                <w:rFonts w:ascii="Arial" w:hAnsi="Arial" w:cs="Arial"/>
                <w:sz w:val="20"/>
                <w:szCs w:val="20"/>
              </w:rPr>
            </w:pPr>
            <w:r w:rsidRPr="00C26708">
              <w:rPr>
                <w:rFonts w:ascii="Arial" w:hAnsi="Arial" w:cs="Arial"/>
                <w:sz w:val="20"/>
                <w:szCs w:val="20"/>
              </w:rPr>
              <w:t>1Rx, 2Rx, 4Rx:</w:t>
            </w:r>
          </w:p>
          <w:p w14:paraId="1AACA25A" w14:textId="77777777" w:rsidR="0011303E" w:rsidRPr="00C26708" w:rsidRDefault="0011303E" w:rsidP="0011303E">
            <w:pPr>
              <w:rPr>
                <w:rFonts w:ascii="Arial" w:hAnsi="Arial" w:cs="Arial"/>
                <w:sz w:val="20"/>
                <w:szCs w:val="20"/>
              </w:rPr>
            </w:pPr>
            <w:r w:rsidRPr="00C26708">
              <w:rPr>
                <w:rFonts w:ascii="Arial" w:hAnsi="Arial" w:cs="Arial"/>
                <w:sz w:val="20"/>
                <w:szCs w:val="20"/>
              </w:rPr>
              <w:t>±3.0 dB, 4.2GHz &lt; f ≤ 6.0GHz</w:t>
            </w:r>
          </w:p>
          <w:p w14:paraId="6BDD0AD8" w14:textId="77777777" w:rsidR="0011303E" w:rsidRPr="00C26708" w:rsidRDefault="0011303E" w:rsidP="0011303E">
            <w:pPr>
              <w:rPr>
                <w:rFonts w:ascii="Arial" w:hAnsi="Arial" w:cs="Arial"/>
                <w:sz w:val="20"/>
                <w:szCs w:val="20"/>
              </w:rPr>
            </w:pPr>
            <w:r w:rsidRPr="00C26708">
              <w:rPr>
                <w:rFonts w:ascii="Arial" w:hAnsi="Arial" w:cs="Arial"/>
                <w:sz w:val="20"/>
                <w:szCs w:val="20"/>
              </w:rPr>
              <w:t>8Rx:</w:t>
            </w:r>
          </w:p>
          <w:p w14:paraId="74F79BA1" w14:textId="19F5EA7F" w:rsidR="00BF5F8A" w:rsidRPr="00C26708" w:rsidRDefault="0011303E" w:rsidP="0011303E">
            <w:pPr>
              <w:rPr>
                <w:rFonts w:ascii="Arial" w:hAnsi="Arial" w:cs="Arial"/>
                <w:color w:val="000000"/>
                <w:sz w:val="20"/>
                <w:szCs w:val="20"/>
              </w:rPr>
            </w:pPr>
            <w:r w:rsidRPr="00C26708">
              <w:rPr>
                <w:rFonts w:ascii="Arial" w:hAnsi="Arial" w:cs="Arial"/>
                <w:sz w:val="20"/>
                <w:szCs w:val="20"/>
              </w:rPr>
              <w:t>±3.4 dB, 4.2GHz &lt; f ≤ 6.0GHz</w:t>
            </w:r>
          </w:p>
        </w:tc>
      </w:tr>
      <w:tr w:rsidR="00BF5F8A" w:rsidRPr="00C26708" w14:paraId="2E2C63BC" w14:textId="77777777" w:rsidTr="00336697">
        <w:trPr>
          <w:trHeight w:val="536"/>
          <w:jc w:val="center"/>
        </w:trPr>
        <w:tc>
          <w:tcPr>
            <w:tcW w:w="6952" w:type="dxa"/>
            <w:gridSpan w:val="2"/>
          </w:tcPr>
          <w:p w14:paraId="41CE9B66"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Note 1: In this MU analysis, only the aspect of SNR difference between 4Rx and 8 Rx has been considered in the update of NR-U MU. This does not preclude updates due to other contributions in the future, e.g. different value of impact of interferer ACLR due to different frequency range.</w:t>
            </w:r>
          </w:p>
        </w:tc>
      </w:tr>
    </w:tbl>
    <w:p w14:paraId="77FAE84E" w14:textId="77777777" w:rsidR="00BF5F8A" w:rsidRPr="00C26708" w:rsidRDefault="00BF5F8A" w:rsidP="00BF5F8A">
      <w:pPr>
        <w:rPr>
          <w:rFonts w:ascii="Arial" w:hAnsi="Arial" w:cs="Arial"/>
        </w:rPr>
      </w:pPr>
    </w:p>
    <w:p w14:paraId="386FEDE7" w14:textId="536F166B" w:rsidR="006126A2" w:rsidRPr="00C26708" w:rsidRDefault="006126A2" w:rsidP="008B6522">
      <w:pPr>
        <w:rPr>
          <w:rFonts w:ascii="Arial" w:hAnsi="Arial" w:cs="Arial"/>
        </w:rPr>
      </w:pPr>
      <w:r w:rsidRPr="00C26708">
        <w:rPr>
          <w:rFonts w:ascii="Arial" w:hAnsi="Arial" w:cs="Arial"/>
          <w:b/>
        </w:rPr>
        <w:t xml:space="preserve">Proposal 1: </w:t>
      </w:r>
      <w:r w:rsidRPr="00C26708">
        <w:rPr>
          <w:rFonts w:ascii="Arial" w:hAnsi="Arial" w:cs="Arial"/>
        </w:rPr>
        <w:t>Update the MTSU</w:t>
      </w:r>
      <w:r w:rsidR="00EA6083" w:rsidRPr="00C26708">
        <w:rPr>
          <w:rFonts w:ascii="Arial" w:hAnsi="Arial" w:cs="Arial"/>
        </w:rPr>
        <w:t xml:space="preserve"> for adjacent channel selectivity and in-band blocking as shown in Table 3.</w:t>
      </w:r>
    </w:p>
    <w:p w14:paraId="6CE48AE5" w14:textId="3740CE03" w:rsidR="00425420" w:rsidRPr="00C26708" w:rsidRDefault="00425420" w:rsidP="00425420">
      <w:pPr>
        <w:pStyle w:val="berschrift2"/>
        <w:rPr>
          <w:rFonts w:cs="Arial"/>
        </w:rPr>
      </w:pPr>
      <w:r w:rsidRPr="00C26708">
        <w:rPr>
          <w:rFonts w:cs="Arial"/>
        </w:rPr>
        <w:lastRenderedPageBreak/>
        <w:t>Out-of-band blocking and narrow band blocking</w:t>
      </w:r>
    </w:p>
    <w:p w14:paraId="516AB6FB" w14:textId="7B74DA50" w:rsidR="00425420" w:rsidRPr="00C26708" w:rsidRDefault="00425420" w:rsidP="00425420">
      <w:pPr>
        <w:pStyle w:val="berschrift3"/>
        <w:numPr>
          <w:ilvl w:val="0"/>
          <w:numId w:val="0"/>
        </w:numPr>
        <w:rPr>
          <w:rFonts w:cs="Arial"/>
          <w:lang w:val="en-US"/>
        </w:rPr>
      </w:pPr>
      <w:r w:rsidRPr="00C26708">
        <w:rPr>
          <w:rFonts w:cs="Arial"/>
          <w:lang w:val="en-US"/>
        </w:rPr>
        <w:t>As document</w:t>
      </w:r>
      <w:r w:rsidR="00DC6A21" w:rsidRPr="00C26708">
        <w:rPr>
          <w:rFonts w:cs="Arial"/>
          <w:lang w:val="en-US"/>
        </w:rPr>
        <w:t>ed</w:t>
      </w:r>
      <w:r w:rsidRPr="00C26708">
        <w:rPr>
          <w:rFonts w:cs="Arial"/>
          <w:lang w:val="en-US"/>
        </w:rPr>
        <w:t xml:space="preserve"> in Table F.1.3-1 of TS 38.521-1, RAN5 assumed a value of 0.8 dB for the impact of broadband noise</w:t>
      </w:r>
      <w:r w:rsidR="0083027B" w:rsidRPr="00C26708">
        <w:rPr>
          <w:rFonts w:cs="Arial"/>
          <w:lang w:val="en-US"/>
        </w:rPr>
        <w:t xml:space="preserve"> in the derivation of the MTSU for TCs 7.6.3 and 7.6.4.</w:t>
      </w:r>
    </w:p>
    <w:p w14:paraId="00D5A469" w14:textId="5DBDDBB9" w:rsidR="00EA6083" w:rsidRPr="00C26708" w:rsidRDefault="00EA6083" w:rsidP="00EA6083">
      <w:pPr>
        <w:pStyle w:val="berschrift3"/>
        <w:numPr>
          <w:ilvl w:val="0"/>
          <w:numId w:val="0"/>
        </w:numPr>
        <w:rPr>
          <w:rFonts w:cs="Arial"/>
          <w:lang w:val="en-US"/>
        </w:rPr>
      </w:pPr>
      <w:r w:rsidRPr="00C26708">
        <w:rPr>
          <w:rFonts w:cs="Arial"/>
          <w:lang w:val="en-US"/>
        </w:rPr>
        <w:t>Based on the formulas in section 2.2 the impact of the interferer broadband noise for 8Rx and the MU increase is calculated, and the results are shown in Table 4.</w:t>
      </w:r>
    </w:p>
    <w:p w14:paraId="15CCF30E" w14:textId="6F7B46AD" w:rsidR="0083027B" w:rsidRPr="00C26708" w:rsidRDefault="0083027B" w:rsidP="0083027B">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00EA6083" w:rsidRPr="00C26708">
        <w:rPr>
          <w:rFonts w:ascii="Arial" w:hAnsi="Arial" w:cs="Arial"/>
          <w:noProof/>
        </w:rPr>
        <w:t>4</w:t>
      </w:r>
      <w:r w:rsidRPr="00C26708">
        <w:rPr>
          <w:rFonts w:ascii="Arial" w:hAnsi="Arial" w:cs="Arial"/>
        </w:rPr>
        <w:fldChar w:fldCharType="end"/>
      </w:r>
      <w:r w:rsidRPr="00C26708">
        <w:rPr>
          <w:rFonts w:ascii="Arial" w:hAnsi="Arial" w:cs="Arial"/>
        </w:rPr>
        <w:t xml:space="preserve">: Calculation of impact for 8Rx and MU increase </w:t>
      </w:r>
    </w:p>
    <w:tbl>
      <w:tblPr>
        <w:tblStyle w:val="Gitternetztabelle1hell"/>
        <w:tblW w:w="7933" w:type="dxa"/>
        <w:jc w:val="center"/>
        <w:tblLook w:val="04A0" w:firstRow="1" w:lastRow="0" w:firstColumn="1" w:lastColumn="0" w:noHBand="0" w:noVBand="1"/>
      </w:tblPr>
      <w:tblGrid>
        <w:gridCol w:w="1631"/>
        <w:gridCol w:w="1384"/>
        <w:gridCol w:w="1417"/>
        <w:gridCol w:w="1644"/>
        <w:gridCol w:w="1857"/>
      </w:tblGrid>
      <w:tr w:rsidR="00DC6A21" w:rsidRPr="00C26708" w14:paraId="31E78885" w14:textId="77777777" w:rsidTr="00777D68">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2460563A" w14:textId="77777777" w:rsidR="00DC6A21" w:rsidRPr="00C26708" w:rsidRDefault="00DC6A21" w:rsidP="00336697">
            <w:pPr>
              <w:jc w:val="center"/>
              <w:rPr>
                <w:rFonts w:ascii="Arial" w:hAnsi="Arial" w:cs="Arial"/>
                <w:b w:val="0"/>
                <w:bCs w:val="0"/>
                <w:color w:val="000000"/>
                <w:sz w:val="20"/>
                <w:szCs w:val="20"/>
              </w:rPr>
            </w:pPr>
            <w:r w:rsidRPr="00C26708">
              <w:rPr>
                <w:rFonts w:ascii="Arial" w:hAnsi="Arial" w:cs="Arial"/>
                <w:color w:val="000000"/>
                <w:sz w:val="20"/>
                <w:szCs w:val="20"/>
              </w:rPr>
              <w:t>impact for 4Rx</w:t>
            </w:r>
          </w:p>
          <w:p w14:paraId="1ED8A9E4" w14:textId="77777777" w:rsidR="00DC6A21" w:rsidRPr="00C26708" w:rsidRDefault="00DC6A21" w:rsidP="00336697">
            <w:pPr>
              <w:jc w:val="center"/>
              <w:rPr>
                <w:rFonts w:ascii="Arial" w:hAnsi="Arial" w:cs="Arial"/>
                <w:color w:val="000000"/>
                <w:sz w:val="20"/>
                <w:szCs w:val="20"/>
              </w:rPr>
            </w:pPr>
            <w:r w:rsidRPr="00C26708">
              <w:rPr>
                <w:rFonts w:ascii="Arial" w:hAnsi="Arial" w:cs="Arial"/>
                <w:color w:val="000000"/>
                <w:sz w:val="20"/>
                <w:szCs w:val="20"/>
              </w:rPr>
              <w:t>(dB)</w:t>
            </w:r>
          </w:p>
        </w:tc>
        <w:tc>
          <w:tcPr>
            <w:tcW w:w="1384" w:type="dxa"/>
            <w:hideMark/>
          </w:tcPr>
          <w:p w14:paraId="78FA59DB"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SNR for 4Rx</w:t>
            </w:r>
          </w:p>
          <w:p w14:paraId="37561215"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417" w:type="dxa"/>
            <w:hideMark/>
          </w:tcPr>
          <w:p w14:paraId="7C007C47"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SNR for 8Rx</w:t>
            </w:r>
          </w:p>
          <w:p w14:paraId="39ACA907"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644" w:type="dxa"/>
            <w:hideMark/>
          </w:tcPr>
          <w:p w14:paraId="2FDD477D"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impact for 8Rx</w:t>
            </w:r>
          </w:p>
          <w:p w14:paraId="570C46FF"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c>
          <w:tcPr>
            <w:tcW w:w="1857" w:type="dxa"/>
            <w:hideMark/>
          </w:tcPr>
          <w:p w14:paraId="0E313599" w14:textId="77777777" w:rsidR="00777D68" w:rsidRPr="00C26708" w:rsidRDefault="00777D68" w:rsidP="00777D6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C26708">
              <w:rPr>
                <w:rFonts w:ascii="Arial" w:hAnsi="Arial" w:cs="Arial"/>
                <w:color w:val="000000"/>
                <w:sz w:val="20"/>
                <w:szCs w:val="20"/>
              </w:rPr>
              <w:t>impact for 8Rx - impact for 4Rx</w:t>
            </w:r>
          </w:p>
          <w:p w14:paraId="36A9F9F9" w14:textId="77777777" w:rsidR="00DC6A21" w:rsidRPr="00C26708"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(dB)</w:t>
            </w:r>
          </w:p>
        </w:tc>
      </w:tr>
      <w:tr w:rsidR="00DC6A21" w:rsidRPr="00C26708" w14:paraId="595CCE04"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tcPr>
          <w:p w14:paraId="1B7B5A05" w14:textId="296CB0ED" w:rsidR="00DC6A21" w:rsidRPr="00C26708" w:rsidRDefault="00DC6A21" w:rsidP="00DC6A21">
            <w:pPr>
              <w:jc w:val="center"/>
              <w:rPr>
                <w:rFonts w:ascii="Arial" w:hAnsi="Arial" w:cs="Arial"/>
                <w:b w:val="0"/>
                <w:bCs w:val="0"/>
                <w:color w:val="000000"/>
                <w:sz w:val="20"/>
                <w:szCs w:val="20"/>
              </w:rPr>
            </w:pPr>
            <w:r w:rsidRPr="00C26708">
              <w:rPr>
                <w:rFonts w:ascii="Arial" w:hAnsi="Arial" w:cs="Arial"/>
                <w:b w:val="0"/>
                <w:bCs w:val="0"/>
                <w:color w:val="000000"/>
                <w:sz w:val="20"/>
                <w:szCs w:val="20"/>
              </w:rPr>
              <w:t>0.8</w:t>
            </w:r>
          </w:p>
        </w:tc>
        <w:tc>
          <w:tcPr>
            <w:tcW w:w="1384" w:type="dxa"/>
            <w:noWrap/>
            <w:vAlign w:val="bottom"/>
          </w:tcPr>
          <w:p w14:paraId="663930AE" w14:textId="49CC36C9" w:rsidR="00DC6A21" w:rsidRPr="00C26708"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6.94</w:t>
            </w:r>
          </w:p>
        </w:tc>
        <w:tc>
          <w:tcPr>
            <w:tcW w:w="1417" w:type="dxa"/>
            <w:noWrap/>
            <w:vAlign w:val="bottom"/>
          </w:tcPr>
          <w:p w14:paraId="3B0D6C43" w14:textId="3A5E89D2" w:rsidR="00DC6A21" w:rsidRPr="00C26708"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5.14</w:t>
            </w:r>
          </w:p>
        </w:tc>
        <w:tc>
          <w:tcPr>
            <w:tcW w:w="1644" w:type="dxa"/>
            <w:noWrap/>
            <w:vAlign w:val="bottom"/>
          </w:tcPr>
          <w:p w14:paraId="0CFF1325" w14:textId="57DA1E18" w:rsidR="00DC6A21" w:rsidRPr="00C26708"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1.16</w:t>
            </w:r>
          </w:p>
        </w:tc>
        <w:tc>
          <w:tcPr>
            <w:tcW w:w="1857" w:type="dxa"/>
            <w:noWrap/>
            <w:vAlign w:val="bottom"/>
          </w:tcPr>
          <w:p w14:paraId="308E2CE3" w14:textId="7230CC7D" w:rsidR="00DC6A21" w:rsidRPr="00C26708"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26708">
              <w:rPr>
                <w:rFonts w:ascii="Arial" w:hAnsi="Arial" w:cs="Arial"/>
                <w:color w:val="000000"/>
                <w:sz w:val="20"/>
                <w:szCs w:val="20"/>
              </w:rPr>
              <w:t>0.</w:t>
            </w:r>
            <w:r w:rsidR="00777D68" w:rsidRPr="00C26708">
              <w:rPr>
                <w:rFonts w:ascii="Arial" w:hAnsi="Arial" w:cs="Arial"/>
                <w:color w:val="000000"/>
                <w:sz w:val="20"/>
                <w:szCs w:val="20"/>
              </w:rPr>
              <w:t>36</w:t>
            </w:r>
          </w:p>
        </w:tc>
      </w:tr>
    </w:tbl>
    <w:p w14:paraId="49E6A363" w14:textId="77777777" w:rsidR="00DC6A21" w:rsidRPr="00C26708" w:rsidRDefault="00DC6A21" w:rsidP="00DC6A21"/>
    <w:p w14:paraId="25D65915" w14:textId="77777777" w:rsidR="00BF5F8A" w:rsidRPr="00C26708" w:rsidRDefault="00EA6083" w:rsidP="00BF5F8A">
      <w:pPr>
        <w:rPr>
          <w:rFonts w:cs="Arial"/>
        </w:rPr>
      </w:pPr>
      <w:r w:rsidRPr="00C26708">
        <w:rPr>
          <w:rFonts w:cs="Arial"/>
        </w:rPr>
        <w:t>Therefore, we propose to update MTSU for TCs 7.6.3 and 7.6.4 as described in Table 5:</w:t>
      </w:r>
    </w:p>
    <w:p w14:paraId="1BF31C14" w14:textId="77777777" w:rsidR="00BF5F8A" w:rsidRPr="00C26708" w:rsidRDefault="00BF5F8A" w:rsidP="00BF5F8A">
      <w:pPr>
        <w:rPr>
          <w:rFonts w:ascii="Arial" w:hAnsi="Arial" w:cs="Arial"/>
          <w:lang w:val="x-none"/>
        </w:rPr>
      </w:pPr>
    </w:p>
    <w:p w14:paraId="2B24378C" w14:textId="77777777" w:rsidR="00BF5F8A" w:rsidRPr="00C26708" w:rsidRDefault="00BF5F8A" w:rsidP="00BF5F8A">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Pr="00C26708">
        <w:rPr>
          <w:rFonts w:ascii="Arial" w:hAnsi="Arial" w:cs="Arial"/>
          <w:noProof/>
        </w:rPr>
        <w:t>5</w:t>
      </w:r>
      <w:r w:rsidRPr="00C26708">
        <w:rPr>
          <w:rFonts w:ascii="Arial" w:hAnsi="Arial" w:cs="Arial"/>
        </w:rPr>
        <w:fldChar w:fldCharType="end"/>
      </w:r>
      <w:r w:rsidRPr="00C26708">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BF5F8A" w:rsidRPr="00C26708" w14:paraId="344ED5AB" w14:textId="77777777" w:rsidTr="00336697">
        <w:trPr>
          <w:trHeight w:val="2683"/>
          <w:jc w:val="center"/>
        </w:trPr>
        <w:tc>
          <w:tcPr>
            <w:tcW w:w="2694" w:type="dxa"/>
          </w:tcPr>
          <w:p w14:paraId="2773C330"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7.6.3 Out-of-band blocking</w:t>
            </w:r>
          </w:p>
        </w:tc>
        <w:tc>
          <w:tcPr>
            <w:tcW w:w="4689" w:type="dxa"/>
            <w:noWrap/>
            <w:hideMark/>
          </w:tcPr>
          <w:p w14:paraId="08C54AF9"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1Rx, 2Rx, 4Rx:</w:t>
            </w:r>
          </w:p>
          <w:p w14:paraId="13D9F5AC"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f ≤ 3.0GHz</w:t>
            </w:r>
          </w:p>
          <w:p w14:paraId="2BB27857"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±2.0 dB, Blocking, 1MHz &lt; finterferer ≤ 3GHz</w:t>
            </w:r>
          </w:p>
          <w:p w14:paraId="78BF6590"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±3.9 dB, Blocking, 3GHz &lt; finterferer ≤ 12.75GHz</w:t>
            </w:r>
          </w:p>
          <w:p w14:paraId="61A83BD9" w14:textId="77777777" w:rsidR="00681D31" w:rsidRPr="00C26708" w:rsidRDefault="00681D31" w:rsidP="00681D31">
            <w:pPr>
              <w:rPr>
                <w:rFonts w:ascii="Arial" w:hAnsi="Arial" w:cs="Arial"/>
                <w:color w:val="000000"/>
                <w:sz w:val="20"/>
                <w:szCs w:val="20"/>
              </w:rPr>
            </w:pPr>
          </w:p>
          <w:p w14:paraId="0E0CDB76"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3.0GHz &lt; f ≤ 4.2GHz</w:t>
            </w:r>
          </w:p>
          <w:p w14:paraId="1E4BF95D"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±2.2 dB, Blocking, 1MHz &lt; finterferer ≤ 3GHz</w:t>
            </w:r>
          </w:p>
          <w:p w14:paraId="63AA20CD"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±4.0 dB, Blocking, 3GHz &lt; finterferer ≤ 12.75GHz</w:t>
            </w:r>
          </w:p>
          <w:p w14:paraId="10B94546" w14:textId="77777777" w:rsidR="00681D31" w:rsidRPr="00C26708" w:rsidRDefault="00681D31" w:rsidP="00681D31">
            <w:pPr>
              <w:rPr>
                <w:rFonts w:ascii="Arial" w:hAnsi="Arial" w:cs="Arial"/>
                <w:color w:val="000000"/>
                <w:sz w:val="20"/>
                <w:szCs w:val="20"/>
              </w:rPr>
            </w:pPr>
          </w:p>
          <w:p w14:paraId="2EA33804"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4.2GHz &lt; f ≤ 6GHz</w:t>
            </w:r>
          </w:p>
          <w:p w14:paraId="46A8C406"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5374FA76"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49B96A5E" w14:textId="77777777" w:rsidR="00681D31" w:rsidRPr="00C26708" w:rsidRDefault="00681D31" w:rsidP="00681D31">
            <w:pPr>
              <w:rPr>
                <w:rFonts w:ascii="Arial" w:hAnsi="Arial" w:cs="Arial"/>
                <w:color w:val="000000"/>
                <w:sz w:val="20"/>
                <w:szCs w:val="20"/>
              </w:rPr>
            </w:pPr>
          </w:p>
          <w:p w14:paraId="69326865" w14:textId="77777777" w:rsidR="00681D31" w:rsidRPr="00C26708" w:rsidRDefault="00681D31" w:rsidP="00681D31">
            <w:pPr>
              <w:rPr>
                <w:rFonts w:ascii="Arial" w:hAnsi="Arial" w:cs="Arial"/>
                <w:color w:val="000000"/>
                <w:sz w:val="20"/>
                <w:szCs w:val="20"/>
              </w:rPr>
            </w:pPr>
          </w:p>
          <w:p w14:paraId="4DDBD923"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8Rx:</w:t>
            </w:r>
          </w:p>
          <w:p w14:paraId="0625E384"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f ≤ 3.0GHz</w:t>
            </w:r>
          </w:p>
          <w:p w14:paraId="76960396"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±2.4 dB, Blocking, 1MHz &lt; finterferer ≤ 3GHz</w:t>
            </w:r>
          </w:p>
          <w:p w14:paraId="74147A04"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5099D447" w14:textId="77777777" w:rsidR="00681D31" w:rsidRPr="00C26708" w:rsidRDefault="00681D31" w:rsidP="00681D31">
            <w:pPr>
              <w:rPr>
                <w:rFonts w:ascii="Arial" w:hAnsi="Arial" w:cs="Arial"/>
                <w:color w:val="000000"/>
                <w:sz w:val="20"/>
                <w:szCs w:val="20"/>
              </w:rPr>
            </w:pPr>
          </w:p>
          <w:p w14:paraId="38718621"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3.0GHz &lt; f ≤ 4.2GHz</w:t>
            </w:r>
          </w:p>
          <w:p w14:paraId="76336DC3"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2E06C083"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±4.3 dB, Blocking, 3GHz &lt; finterferer ≤ 12.75GHz</w:t>
            </w:r>
          </w:p>
          <w:p w14:paraId="54142001" w14:textId="77777777" w:rsidR="00681D31" w:rsidRPr="00C26708" w:rsidRDefault="00681D31" w:rsidP="00681D31">
            <w:pPr>
              <w:rPr>
                <w:rFonts w:ascii="Arial" w:hAnsi="Arial" w:cs="Arial"/>
                <w:color w:val="000000"/>
                <w:sz w:val="20"/>
                <w:szCs w:val="20"/>
              </w:rPr>
            </w:pPr>
          </w:p>
          <w:p w14:paraId="231CABF8"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4.2GHz &lt; f ≤ 6GHz</w:t>
            </w:r>
          </w:p>
          <w:p w14:paraId="1DFE0843"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±3.0 dB, Blocking, 1MHz &lt; finterferer ≤ 3GHz</w:t>
            </w:r>
          </w:p>
          <w:p w14:paraId="3696051C" w14:textId="358FAA89" w:rsidR="00BF5F8A" w:rsidRPr="00C26708" w:rsidRDefault="00681D31" w:rsidP="00681D31">
            <w:pPr>
              <w:rPr>
                <w:rFonts w:ascii="Arial" w:hAnsi="Arial" w:cs="Arial"/>
                <w:color w:val="000000"/>
                <w:sz w:val="20"/>
                <w:szCs w:val="20"/>
              </w:rPr>
            </w:pPr>
            <w:r w:rsidRPr="00C26708">
              <w:rPr>
                <w:rFonts w:ascii="Arial" w:hAnsi="Arial" w:cs="Arial"/>
                <w:color w:val="000000"/>
                <w:sz w:val="20"/>
                <w:szCs w:val="20"/>
              </w:rPr>
              <w:t>±4.5 dB, Blocking, 3GHz &lt; finterferer ≤ 12.75GHz</w:t>
            </w:r>
          </w:p>
        </w:tc>
      </w:tr>
      <w:tr w:rsidR="00BF5F8A" w:rsidRPr="00C26708" w14:paraId="73B6957A" w14:textId="77777777" w:rsidTr="00681D31">
        <w:trPr>
          <w:trHeight w:val="558"/>
          <w:jc w:val="center"/>
        </w:trPr>
        <w:tc>
          <w:tcPr>
            <w:tcW w:w="2694" w:type="dxa"/>
          </w:tcPr>
          <w:p w14:paraId="4F67DA6F"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t>7.6.4 Narrow band blocking</w:t>
            </w:r>
          </w:p>
        </w:tc>
        <w:tc>
          <w:tcPr>
            <w:tcW w:w="4689" w:type="dxa"/>
            <w:noWrap/>
          </w:tcPr>
          <w:p w14:paraId="5E33C1F1" w14:textId="77777777" w:rsidR="00BF5F8A" w:rsidRPr="00C26708" w:rsidRDefault="00BF5F8A" w:rsidP="00336697">
            <w:pPr>
              <w:rPr>
                <w:rFonts w:ascii="Arial" w:hAnsi="Arial" w:cs="Arial"/>
                <w:sz w:val="20"/>
                <w:szCs w:val="20"/>
              </w:rPr>
            </w:pPr>
            <w:r w:rsidRPr="00C26708">
              <w:rPr>
                <w:rFonts w:ascii="Arial" w:hAnsi="Arial" w:cs="Arial"/>
                <w:sz w:val="20"/>
                <w:szCs w:val="20"/>
              </w:rPr>
              <w:t xml:space="preserve">Blocking </w:t>
            </w:r>
          </w:p>
          <w:p w14:paraId="5D1F9DC5" w14:textId="77777777" w:rsidR="00681D31" w:rsidRPr="00C26708" w:rsidRDefault="00681D31" w:rsidP="00681D31">
            <w:pPr>
              <w:rPr>
                <w:rFonts w:ascii="Arial" w:hAnsi="Arial" w:cs="Arial"/>
                <w:sz w:val="20"/>
                <w:szCs w:val="20"/>
              </w:rPr>
            </w:pPr>
            <w:r w:rsidRPr="00C26708">
              <w:rPr>
                <w:rFonts w:ascii="Arial" w:hAnsi="Arial" w:cs="Arial"/>
                <w:sz w:val="20"/>
                <w:szCs w:val="20"/>
              </w:rPr>
              <w:t>1Rx, 2Rx, 4Rx:</w:t>
            </w:r>
          </w:p>
          <w:p w14:paraId="20F465B6" w14:textId="77777777" w:rsidR="00681D31" w:rsidRPr="00C26708" w:rsidRDefault="00681D31" w:rsidP="00681D31">
            <w:pPr>
              <w:rPr>
                <w:rFonts w:ascii="Arial" w:hAnsi="Arial" w:cs="Arial"/>
                <w:sz w:val="20"/>
                <w:szCs w:val="20"/>
              </w:rPr>
            </w:pPr>
            <w:r w:rsidRPr="00C26708">
              <w:rPr>
                <w:rFonts w:ascii="Arial" w:hAnsi="Arial" w:cs="Arial"/>
                <w:sz w:val="20"/>
                <w:szCs w:val="20"/>
              </w:rPr>
              <w:t>± 2.0dB, f ≤ 3.0GHz</w:t>
            </w:r>
          </w:p>
          <w:p w14:paraId="5AEEB41C" w14:textId="77777777" w:rsidR="00681D31" w:rsidRPr="00C26708" w:rsidRDefault="00681D31" w:rsidP="00681D31">
            <w:pPr>
              <w:rPr>
                <w:rFonts w:ascii="Arial" w:hAnsi="Arial" w:cs="Arial"/>
                <w:sz w:val="20"/>
                <w:szCs w:val="20"/>
              </w:rPr>
            </w:pPr>
            <w:r w:rsidRPr="00C26708">
              <w:rPr>
                <w:rFonts w:ascii="Arial" w:hAnsi="Arial" w:cs="Arial"/>
                <w:sz w:val="20"/>
                <w:szCs w:val="20"/>
              </w:rPr>
              <w:t>± 2.4dB, 3.0GHz &lt; f ≤ 4.2GHz</w:t>
            </w:r>
          </w:p>
          <w:p w14:paraId="12806A78" w14:textId="77777777" w:rsidR="00681D31" w:rsidRPr="00C26708" w:rsidRDefault="00681D31" w:rsidP="00681D31">
            <w:pPr>
              <w:rPr>
                <w:rFonts w:ascii="Arial" w:hAnsi="Arial" w:cs="Arial"/>
                <w:sz w:val="20"/>
                <w:szCs w:val="20"/>
              </w:rPr>
            </w:pPr>
            <w:r w:rsidRPr="00C26708">
              <w:rPr>
                <w:rFonts w:ascii="Arial" w:hAnsi="Arial" w:cs="Arial"/>
                <w:sz w:val="20"/>
                <w:szCs w:val="20"/>
              </w:rPr>
              <w:t>± 3.1dB, 4.2GHz &lt; f ≤ 6.0GHz</w:t>
            </w:r>
          </w:p>
          <w:p w14:paraId="63813E54" w14:textId="77777777" w:rsidR="00681D31" w:rsidRPr="00C26708" w:rsidRDefault="00681D31" w:rsidP="00681D31">
            <w:pPr>
              <w:rPr>
                <w:rFonts w:ascii="Arial" w:hAnsi="Arial" w:cs="Arial"/>
                <w:sz w:val="20"/>
                <w:szCs w:val="20"/>
              </w:rPr>
            </w:pPr>
            <w:r w:rsidRPr="00C26708">
              <w:rPr>
                <w:rFonts w:ascii="Arial" w:hAnsi="Arial" w:cs="Arial"/>
                <w:sz w:val="20"/>
                <w:szCs w:val="20"/>
              </w:rPr>
              <w:t>8Rx:</w:t>
            </w:r>
          </w:p>
          <w:p w14:paraId="70411A51" w14:textId="77777777" w:rsidR="00681D31" w:rsidRPr="00C26708" w:rsidRDefault="00681D31" w:rsidP="00681D31">
            <w:pPr>
              <w:rPr>
                <w:rFonts w:ascii="Arial" w:hAnsi="Arial" w:cs="Arial"/>
                <w:sz w:val="20"/>
                <w:szCs w:val="20"/>
              </w:rPr>
            </w:pPr>
            <w:r w:rsidRPr="00C26708">
              <w:rPr>
                <w:rFonts w:ascii="Arial" w:hAnsi="Arial" w:cs="Arial"/>
                <w:sz w:val="20"/>
                <w:szCs w:val="20"/>
              </w:rPr>
              <w:t>± 2.4dB, f ≤ 3.0GHz</w:t>
            </w:r>
          </w:p>
          <w:p w14:paraId="0C9B94A8" w14:textId="77777777" w:rsidR="00681D31" w:rsidRPr="00C26708" w:rsidRDefault="00681D31" w:rsidP="00681D31">
            <w:pPr>
              <w:rPr>
                <w:rFonts w:ascii="Arial" w:hAnsi="Arial" w:cs="Arial"/>
                <w:sz w:val="20"/>
                <w:szCs w:val="20"/>
              </w:rPr>
            </w:pPr>
            <w:r w:rsidRPr="00C26708">
              <w:rPr>
                <w:rFonts w:ascii="Arial" w:hAnsi="Arial" w:cs="Arial"/>
                <w:sz w:val="20"/>
                <w:szCs w:val="20"/>
              </w:rPr>
              <w:t>± 2.8dB, 3.0GHz &lt; f ≤ 4.2GHz</w:t>
            </w:r>
          </w:p>
          <w:p w14:paraId="789127F3" w14:textId="337CB0E4" w:rsidR="00BF5F8A" w:rsidRPr="00C26708" w:rsidRDefault="00681D31" w:rsidP="00336697">
            <w:pPr>
              <w:rPr>
                <w:rFonts w:ascii="Arial" w:hAnsi="Arial" w:cs="Arial"/>
                <w:sz w:val="20"/>
                <w:szCs w:val="20"/>
              </w:rPr>
            </w:pPr>
            <w:r w:rsidRPr="00C26708">
              <w:rPr>
                <w:rFonts w:ascii="Arial" w:hAnsi="Arial" w:cs="Arial"/>
                <w:sz w:val="20"/>
                <w:szCs w:val="20"/>
              </w:rPr>
              <w:t>± 3.5dB, 4.2GHz &lt; f ≤ 6.0GHz</w:t>
            </w:r>
          </w:p>
        </w:tc>
      </w:tr>
      <w:tr w:rsidR="00BF5F8A" w:rsidRPr="00C26708" w14:paraId="71B1D372" w14:textId="77777777" w:rsidTr="00336697">
        <w:trPr>
          <w:trHeight w:val="828"/>
          <w:jc w:val="center"/>
        </w:trPr>
        <w:tc>
          <w:tcPr>
            <w:tcW w:w="2694" w:type="dxa"/>
          </w:tcPr>
          <w:p w14:paraId="3E91616E" w14:textId="77777777" w:rsidR="00BF5F8A" w:rsidRPr="00C26708" w:rsidRDefault="00BF5F8A" w:rsidP="00336697">
            <w:pPr>
              <w:rPr>
                <w:rFonts w:ascii="Arial" w:hAnsi="Arial" w:cs="Arial"/>
                <w:color w:val="000000"/>
                <w:sz w:val="20"/>
                <w:szCs w:val="20"/>
              </w:rPr>
            </w:pPr>
            <w:r w:rsidRPr="00C26708">
              <w:rPr>
                <w:rFonts w:ascii="Arial" w:hAnsi="Arial" w:cs="Arial"/>
                <w:color w:val="000000"/>
                <w:sz w:val="20"/>
                <w:szCs w:val="20"/>
              </w:rPr>
              <w:lastRenderedPageBreak/>
              <w:t>7.6E.3.1</w:t>
            </w:r>
          </w:p>
        </w:tc>
        <w:tc>
          <w:tcPr>
            <w:tcW w:w="4689" w:type="dxa"/>
            <w:noWrap/>
          </w:tcPr>
          <w:p w14:paraId="5970F1F3"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1Rx, 2Rx, 4Rx:</w:t>
            </w:r>
          </w:p>
          <w:p w14:paraId="5CFECABF"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4.2GHz &lt; f ≤ 6GHz</w:t>
            </w:r>
          </w:p>
          <w:p w14:paraId="35B4E890"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784ABAB8"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65EA1FF3" w14:textId="77777777" w:rsidR="00681D31" w:rsidRPr="00C26708" w:rsidRDefault="00681D31" w:rsidP="00681D31">
            <w:pPr>
              <w:rPr>
                <w:rFonts w:ascii="Arial" w:hAnsi="Arial" w:cs="Arial"/>
                <w:color w:val="000000"/>
                <w:sz w:val="20"/>
                <w:szCs w:val="20"/>
              </w:rPr>
            </w:pPr>
          </w:p>
          <w:p w14:paraId="61D897E6"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8Rx:</w:t>
            </w:r>
          </w:p>
          <w:p w14:paraId="4D483E9A"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Wanted signal, 4.2GHz &lt; f ≤ 6GHz</w:t>
            </w:r>
          </w:p>
          <w:p w14:paraId="679670EF" w14:textId="77777777" w:rsidR="00681D31" w:rsidRPr="00C26708" w:rsidRDefault="00681D31" w:rsidP="00681D31">
            <w:pPr>
              <w:rPr>
                <w:rFonts w:ascii="Arial" w:hAnsi="Arial" w:cs="Arial"/>
                <w:color w:val="000000"/>
                <w:sz w:val="20"/>
                <w:szCs w:val="20"/>
              </w:rPr>
            </w:pPr>
            <w:r w:rsidRPr="00C26708">
              <w:rPr>
                <w:rFonts w:ascii="Arial" w:hAnsi="Arial" w:cs="Arial"/>
                <w:color w:val="000000"/>
                <w:sz w:val="20"/>
                <w:szCs w:val="20"/>
              </w:rPr>
              <w:t>±3.0 dB, Blocking, 1MHz &lt; finterferer ≤ 3GHz</w:t>
            </w:r>
          </w:p>
          <w:p w14:paraId="74FB8F35" w14:textId="11777C9C" w:rsidR="00BF5F8A" w:rsidRPr="00C26708" w:rsidRDefault="00681D31" w:rsidP="00681D31">
            <w:pPr>
              <w:rPr>
                <w:rFonts w:ascii="Arial" w:hAnsi="Arial" w:cs="Arial"/>
                <w:sz w:val="20"/>
                <w:szCs w:val="20"/>
              </w:rPr>
            </w:pPr>
            <w:r w:rsidRPr="00C26708">
              <w:rPr>
                <w:rFonts w:ascii="Arial" w:hAnsi="Arial" w:cs="Arial"/>
                <w:color w:val="000000"/>
                <w:sz w:val="20"/>
                <w:szCs w:val="20"/>
              </w:rPr>
              <w:t>±4.5 dB, Blocking, 3GHz &lt; finterferer ≤ 12.75GHz</w:t>
            </w:r>
          </w:p>
        </w:tc>
      </w:tr>
    </w:tbl>
    <w:p w14:paraId="4E09AB88" w14:textId="77777777" w:rsidR="00BF5F8A" w:rsidRPr="00C26708" w:rsidRDefault="00BF5F8A" w:rsidP="00BF5F8A">
      <w:pPr>
        <w:rPr>
          <w:rFonts w:ascii="Arial" w:hAnsi="Arial" w:cs="Arial"/>
          <w:lang w:val="x-none"/>
        </w:rPr>
      </w:pPr>
    </w:p>
    <w:p w14:paraId="65F237E3" w14:textId="259A0947" w:rsidR="00EA6083" w:rsidRPr="00C26708" w:rsidRDefault="00EA6083" w:rsidP="00EA6083">
      <w:pPr>
        <w:rPr>
          <w:rFonts w:ascii="Arial" w:hAnsi="Arial" w:cs="Arial"/>
        </w:rPr>
      </w:pPr>
      <w:r w:rsidRPr="00C26708">
        <w:rPr>
          <w:rFonts w:ascii="Arial" w:hAnsi="Arial" w:cs="Arial"/>
          <w:b/>
        </w:rPr>
        <w:t xml:space="preserve">Proposal 2: </w:t>
      </w:r>
      <w:r w:rsidRPr="00C26708">
        <w:rPr>
          <w:rFonts w:ascii="Arial" w:hAnsi="Arial" w:cs="Arial"/>
        </w:rPr>
        <w:t xml:space="preserve">Update the MTSU for out-of-band Blocking and narrow band blocking as shown in Table </w:t>
      </w:r>
      <w:r w:rsidR="007B116C" w:rsidRPr="00C26708">
        <w:rPr>
          <w:rFonts w:ascii="Arial" w:hAnsi="Arial" w:cs="Arial"/>
        </w:rPr>
        <w:t>5</w:t>
      </w:r>
      <w:r w:rsidRPr="00C26708">
        <w:rPr>
          <w:rFonts w:ascii="Arial" w:hAnsi="Arial" w:cs="Arial"/>
        </w:rPr>
        <w:t>.</w:t>
      </w:r>
    </w:p>
    <w:p w14:paraId="7B885315" w14:textId="77777777" w:rsidR="00EA6083" w:rsidRPr="00C26708" w:rsidRDefault="00EA6083" w:rsidP="00EA6083">
      <w:pPr>
        <w:rPr>
          <w:rFonts w:ascii="Arial" w:hAnsi="Arial" w:cs="Arial"/>
        </w:rPr>
      </w:pPr>
    </w:p>
    <w:p w14:paraId="185B30E4" w14:textId="3F956322" w:rsidR="008F187E" w:rsidRPr="00C26708" w:rsidRDefault="008F187E" w:rsidP="00EA6083">
      <w:pPr>
        <w:rPr>
          <w:rFonts w:ascii="Arial" w:hAnsi="Arial" w:cs="Arial"/>
        </w:rPr>
      </w:pPr>
      <w:r w:rsidRPr="00C26708">
        <w:rPr>
          <w:rFonts w:ascii="Arial" w:hAnsi="Arial" w:cs="Arial"/>
        </w:rPr>
        <w:t>We note that TT does not need to be updated as it is 0 dB for the adjacent channel selectivity and blocking TCs.</w:t>
      </w:r>
    </w:p>
    <w:p w14:paraId="2DEC8E37" w14:textId="77777777" w:rsidR="008F187E" w:rsidRPr="00C26708" w:rsidRDefault="008F187E" w:rsidP="00EA6083">
      <w:pPr>
        <w:rPr>
          <w:rFonts w:ascii="Arial" w:hAnsi="Arial" w:cs="Arial"/>
        </w:rPr>
      </w:pPr>
    </w:p>
    <w:p w14:paraId="3783B1F7" w14:textId="18370DDD" w:rsidR="008F187E" w:rsidRPr="00C26708" w:rsidRDefault="008F187E" w:rsidP="00EA6083">
      <w:pPr>
        <w:rPr>
          <w:rFonts w:ascii="Arial" w:hAnsi="Arial" w:cs="Arial"/>
        </w:rPr>
      </w:pPr>
      <w:r w:rsidRPr="00C26708">
        <w:rPr>
          <w:rFonts w:ascii="Arial" w:hAnsi="Arial" w:cs="Arial"/>
          <w:b/>
        </w:rPr>
        <w:t>Observation 2:</w:t>
      </w:r>
      <w:r w:rsidRPr="00C26708">
        <w:rPr>
          <w:rFonts w:ascii="Arial" w:hAnsi="Arial" w:cs="Arial"/>
        </w:rPr>
        <w:t xml:space="preserve"> An update of TT is not required as TT = 0 dB for the adjacent channel selectivity and blocking TCs.</w:t>
      </w:r>
    </w:p>
    <w:p w14:paraId="3440DF4F" w14:textId="77777777" w:rsidR="008F187E" w:rsidRPr="00C26708" w:rsidRDefault="008F187E" w:rsidP="00EA6083">
      <w:pPr>
        <w:rPr>
          <w:rFonts w:ascii="Arial" w:hAnsi="Arial" w:cs="Arial"/>
        </w:rPr>
      </w:pPr>
    </w:p>
    <w:p w14:paraId="3C148859" w14:textId="26366E2F" w:rsidR="00A652F6" w:rsidRPr="00C26708" w:rsidRDefault="00A652F6" w:rsidP="00EA6083">
      <w:pPr>
        <w:rPr>
          <w:rFonts w:ascii="Arial" w:hAnsi="Arial" w:cs="Arial"/>
        </w:rPr>
      </w:pPr>
      <w:r w:rsidRPr="00C26708">
        <w:rPr>
          <w:rFonts w:ascii="Arial" w:hAnsi="Arial" w:cs="Arial"/>
        </w:rPr>
        <w:t>Accompanying CR in</w:t>
      </w:r>
      <w:r w:rsidR="002A7EC9" w:rsidRPr="00C26708">
        <w:rPr>
          <w:rFonts w:ascii="Arial" w:hAnsi="Arial" w:cs="Arial"/>
        </w:rPr>
        <w:t xml:space="preserve"> Ref. </w:t>
      </w:r>
      <w:r w:rsidRPr="00C26708">
        <w:rPr>
          <w:rFonts w:ascii="Arial" w:hAnsi="Arial" w:cs="Arial"/>
        </w:rPr>
        <w:t>[</w:t>
      </w:r>
      <w:r w:rsidR="006326E0" w:rsidRPr="00C26708">
        <w:rPr>
          <w:rFonts w:ascii="Arial" w:hAnsi="Arial" w:cs="Arial"/>
        </w:rPr>
        <w:t>5</w:t>
      </w:r>
      <w:r w:rsidRPr="00C26708">
        <w:rPr>
          <w:rFonts w:ascii="Arial" w:hAnsi="Arial" w:cs="Arial"/>
        </w:rPr>
        <w:t xml:space="preserve">] updates </w:t>
      </w:r>
      <w:r w:rsidR="002A7EC9" w:rsidRPr="00C26708">
        <w:rPr>
          <w:rFonts w:ascii="Arial" w:hAnsi="Arial" w:cs="Arial"/>
        </w:rPr>
        <w:t>the MTSU in</w:t>
      </w:r>
      <w:r w:rsidRPr="00C26708">
        <w:rPr>
          <w:rFonts w:ascii="Arial" w:hAnsi="Arial" w:cs="Arial"/>
        </w:rPr>
        <w:t xml:space="preserve"> TS 38.521-1.</w:t>
      </w:r>
    </w:p>
    <w:bookmarkEnd w:id="0"/>
    <w:bookmarkEnd w:id="1"/>
    <w:p w14:paraId="7F705E55" w14:textId="77084530" w:rsidR="00AA56D9" w:rsidRPr="00C26708" w:rsidRDefault="00AA56D9" w:rsidP="00AA56D9">
      <w:pPr>
        <w:pStyle w:val="berschrift1"/>
        <w:rPr>
          <w:rFonts w:cs="Arial"/>
          <w:color w:val="000000" w:themeColor="text1"/>
          <w:lang w:val="en-US"/>
        </w:rPr>
      </w:pPr>
      <w:r w:rsidRPr="00C26708">
        <w:rPr>
          <w:rFonts w:cs="Arial"/>
          <w:color w:val="000000" w:themeColor="text1"/>
          <w:lang w:val="en-US"/>
        </w:rPr>
        <w:tab/>
        <w:t>Conclusion</w:t>
      </w:r>
    </w:p>
    <w:p w14:paraId="3C128D92" w14:textId="45605924" w:rsidR="00BE13F5" w:rsidRPr="00C26708" w:rsidRDefault="00D00445" w:rsidP="00AA56D9">
      <w:pPr>
        <w:rPr>
          <w:rFonts w:ascii="Arial" w:hAnsi="Arial" w:cs="Arial"/>
          <w:color w:val="000000" w:themeColor="text1"/>
        </w:rPr>
      </w:pPr>
      <w:r w:rsidRPr="00C26708">
        <w:rPr>
          <w:rFonts w:ascii="Arial" w:hAnsi="Arial" w:cs="Arial"/>
          <w:color w:val="000000" w:themeColor="text1"/>
        </w:rPr>
        <w:t>In summary</w:t>
      </w:r>
      <w:r w:rsidR="00BE13F5" w:rsidRPr="00C26708">
        <w:rPr>
          <w:rFonts w:ascii="Arial" w:hAnsi="Arial" w:cs="Arial"/>
          <w:color w:val="000000" w:themeColor="text1"/>
        </w:rPr>
        <w:t xml:space="preserve">, we have assessed </w:t>
      </w:r>
      <w:r w:rsidR="00C71785" w:rsidRPr="00C26708">
        <w:rPr>
          <w:rFonts w:ascii="Arial" w:hAnsi="Arial" w:cs="Arial"/>
          <w:color w:val="000000" w:themeColor="text1"/>
        </w:rPr>
        <w:t xml:space="preserve">the </w:t>
      </w:r>
      <w:r w:rsidR="00DC6A21" w:rsidRPr="00C26708">
        <w:rPr>
          <w:rFonts w:ascii="Arial" w:hAnsi="Arial" w:cs="Arial"/>
          <w:color w:val="000000" w:themeColor="text1"/>
        </w:rPr>
        <w:t>MU</w:t>
      </w:r>
      <w:r w:rsidR="006C3634" w:rsidRPr="00C26708">
        <w:rPr>
          <w:rFonts w:ascii="Arial" w:hAnsi="Arial" w:cs="Arial"/>
          <w:color w:val="000000" w:themeColor="text1"/>
        </w:rPr>
        <w:t xml:space="preserve"> </w:t>
      </w:r>
      <w:r w:rsidR="00EA6083" w:rsidRPr="00C26708">
        <w:rPr>
          <w:rFonts w:ascii="Arial" w:hAnsi="Arial" w:cs="Arial"/>
          <w:color w:val="000000" w:themeColor="text1"/>
        </w:rPr>
        <w:t xml:space="preserve">for 8 Rx </w:t>
      </w:r>
      <w:r w:rsidR="00E00ED3" w:rsidRPr="00C26708">
        <w:rPr>
          <w:rFonts w:ascii="Arial" w:hAnsi="Arial" w:cs="Arial"/>
          <w:color w:val="000000" w:themeColor="text1"/>
        </w:rPr>
        <w:t>a</w:t>
      </w:r>
      <w:r w:rsidR="00BE13F5" w:rsidRPr="00C26708">
        <w:rPr>
          <w:rFonts w:ascii="Arial" w:hAnsi="Arial" w:cs="Arial"/>
          <w:color w:val="000000" w:themeColor="text1"/>
        </w:rPr>
        <w:t xml:space="preserve">nd make the following </w:t>
      </w:r>
      <w:r w:rsidR="00EA6083" w:rsidRPr="00C26708">
        <w:rPr>
          <w:rFonts w:ascii="Arial" w:hAnsi="Arial" w:cs="Arial"/>
          <w:color w:val="000000" w:themeColor="text1"/>
        </w:rPr>
        <w:t>observation</w:t>
      </w:r>
      <w:r w:rsidR="008F187E" w:rsidRPr="00C26708">
        <w:rPr>
          <w:rFonts w:ascii="Arial" w:hAnsi="Arial" w:cs="Arial"/>
          <w:color w:val="000000" w:themeColor="text1"/>
        </w:rPr>
        <w:t>s</w:t>
      </w:r>
      <w:r w:rsidR="00EA6083" w:rsidRPr="00C26708">
        <w:rPr>
          <w:rFonts w:ascii="Arial" w:hAnsi="Arial" w:cs="Arial"/>
          <w:color w:val="000000" w:themeColor="text1"/>
        </w:rPr>
        <w:t xml:space="preserve"> and </w:t>
      </w:r>
      <w:r w:rsidR="00BE13F5" w:rsidRPr="00C26708">
        <w:rPr>
          <w:rFonts w:ascii="Arial" w:hAnsi="Arial" w:cs="Arial"/>
          <w:color w:val="000000" w:themeColor="text1"/>
        </w:rPr>
        <w:t>proposals:</w:t>
      </w:r>
    </w:p>
    <w:p w14:paraId="2E3D2685" w14:textId="77777777" w:rsidR="003523F1" w:rsidRPr="00C26708" w:rsidRDefault="003523F1" w:rsidP="001B5AE6">
      <w:pPr>
        <w:rPr>
          <w:rFonts w:ascii="Arial" w:hAnsi="Arial" w:cs="Arial"/>
          <w:lang w:val="x-none"/>
        </w:rPr>
      </w:pPr>
    </w:p>
    <w:p w14:paraId="4EEE751B" w14:textId="3891431F" w:rsidR="007B116C" w:rsidRPr="00C26708" w:rsidRDefault="007B116C" w:rsidP="007B116C">
      <w:pPr>
        <w:rPr>
          <w:rFonts w:ascii="Arial" w:hAnsi="Arial" w:cs="Arial"/>
        </w:rPr>
      </w:pPr>
      <w:r w:rsidRPr="00C26708">
        <w:rPr>
          <w:rFonts w:ascii="Arial" w:hAnsi="Arial" w:cs="Arial"/>
          <w:b/>
        </w:rPr>
        <w:t>Observation 1:</w:t>
      </w:r>
      <w:r w:rsidRPr="00C26708">
        <w:rPr>
          <w:rFonts w:ascii="Arial" w:hAnsi="Arial" w:cs="Arial"/>
        </w:rPr>
        <w:t xml:space="preserve"> The 8Rx Ref</w:t>
      </w:r>
      <w:r w:rsidR="005761D2" w:rsidRPr="00C26708">
        <w:rPr>
          <w:rFonts w:ascii="Arial" w:hAnsi="Arial" w:cs="Arial"/>
        </w:rPr>
        <w:t>S</w:t>
      </w:r>
      <w:r w:rsidRPr="00C26708">
        <w:rPr>
          <w:rFonts w:ascii="Arial" w:hAnsi="Arial" w:cs="Arial"/>
        </w:rPr>
        <w:t>ens requirement is up to 1.8 dB lower than the 4Rx RefSens requirement.</w:t>
      </w:r>
    </w:p>
    <w:p w14:paraId="0FC9E1F7" w14:textId="77777777" w:rsidR="007B116C" w:rsidRPr="00C26708" w:rsidRDefault="007B116C" w:rsidP="001B5AE6">
      <w:pPr>
        <w:rPr>
          <w:rFonts w:ascii="Arial" w:hAnsi="Arial" w:cs="Arial"/>
          <w:lang w:val="x-none"/>
        </w:rPr>
      </w:pPr>
    </w:p>
    <w:p w14:paraId="485D4171" w14:textId="77777777" w:rsidR="007B116C" w:rsidRPr="00C26708" w:rsidRDefault="007B116C" w:rsidP="007B116C">
      <w:pPr>
        <w:rPr>
          <w:rFonts w:ascii="Arial" w:hAnsi="Arial" w:cs="Arial"/>
        </w:rPr>
      </w:pPr>
      <w:r w:rsidRPr="00C26708">
        <w:rPr>
          <w:rFonts w:ascii="Arial" w:hAnsi="Arial" w:cs="Arial"/>
          <w:b/>
        </w:rPr>
        <w:t xml:space="preserve">Proposal 1: </w:t>
      </w:r>
      <w:r w:rsidRPr="00C26708">
        <w:rPr>
          <w:rFonts w:ascii="Arial" w:hAnsi="Arial" w:cs="Arial"/>
        </w:rPr>
        <w:t>Update the MTSU for adjacent channel selectivity and in-band blocking as shown in Table 3.</w:t>
      </w:r>
    </w:p>
    <w:p w14:paraId="62DB024D" w14:textId="77777777" w:rsidR="007B116C" w:rsidRPr="00C26708" w:rsidRDefault="007B116C" w:rsidP="007B116C">
      <w:pPr>
        <w:rPr>
          <w:rFonts w:ascii="Arial" w:hAnsi="Arial" w:cs="Arial"/>
        </w:rPr>
      </w:pPr>
    </w:p>
    <w:p w14:paraId="4EB96369" w14:textId="77777777" w:rsidR="006A201A" w:rsidRPr="00C26708" w:rsidRDefault="006A201A" w:rsidP="006A201A">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Pr="00C26708">
        <w:rPr>
          <w:rFonts w:ascii="Arial" w:hAnsi="Arial" w:cs="Arial"/>
          <w:noProof/>
        </w:rPr>
        <w:t>3</w:t>
      </w:r>
      <w:r w:rsidRPr="00C26708">
        <w:rPr>
          <w:rFonts w:ascii="Arial" w:hAnsi="Arial" w:cs="Arial"/>
        </w:rPr>
        <w:fldChar w:fldCharType="end"/>
      </w:r>
      <w:r w:rsidRPr="00C26708">
        <w:rPr>
          <w:rFonts w:ascii="Arial" w:hAnsi="Arial" w:cs="Arial"/>
        </w:rPr>
        <w:t>: Updated MTSU for ACS an in-band blocking TCs</w:t>
      </w:r>
    </w:p>
    <w:tbl>
      <w:tblPr>
        <w:tblStyle w:val="Tabellenraster"/>
        <w:tblW w:w="6952" w:type="dxa"/>
        <w:jc w:val="center"/>
        <w:tblLook w:val="04A0" w:firstRow="1" w:lastRow="0" w:firstColumn="1" w:lastColumn="0" w:noHBand="0" w:noVBand="1"/>
      </w:tblPr>
      <w:tblGrid>
        <w:gridCol w:w="3476"/>
        <w:gridCol w:w="3476"/>
      </w:tblGrid>
      <w:tr w:rsidR="00681D31" w:rsidRPr="00C26708" w14:paraId="0AAE0086" w14:textId="77777777" w:rsidTr="00CD3E53">
        <w:trPr>
          <w:trHeight w:val="1056"/>
          <w:jc w:val="center"/>
        </w:trPr>
        <w:tc>
          <w:tcPr>
            <w:tcW w:w="3476" w:type="dxa"/>
          </w:tcPr>
          <w:p w14:paraId="2F0779BC"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7.5 Adjacent channel selectivity</w:t>
            </w:r>
          </w:p>
        </w:tc>
        <w:tc>
          <w:tcPr>
            <w:tcW w:w="3476" w:type="dxa"/>
            <w:noWrap/>
            <w:hideMark/>
          </w:tcPr>
          <w:p w14:paraId="4CD5F750"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ACS value</w:t>
            </w:r>
          </w:p>
          <w:p w14:paraId="477DA5FB"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1Rx, 2Rx, 4Rx:</w:t>
            </w:r>
          </w:p>
          <w:p w14:paraId="3A5579EE"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±1.6 dB, f ≤ 3.0GHz</w:t>
            </w:r>
          </w:p>
          <w:p w14:paraId="7C3380F0"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±2.3 dB, 3.0GHz &lt; f ≤ 4.2GHz</w:t>
            </w:r>
          </w:p>
          <w:p w14:paraId="5EE68374"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±3.0 dB, 4.2GHz &lt; f ≤ 6.0GHz</w:t>
            </w:r>
          </w:p>
          <w:p w14:paraId="4C4DD42E"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8Rx:</w:t>
            </w:r>
          </w:p>
          <w:p w14:paraId="60D1B6C9"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±1.8 dB, f ≤ 3.0GHz</w:t>
            </w:r>
          </w:p>
          <w:p w14:paraId="685E2132"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±2.7 dB, 3.0GHz &lt; f ≤ 4.2GHz</w:t>
            </w:r>
          </w:p>
          <w:p w14:paraId="7E2C75BE"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±3.4 dB, 4.2GHz &lt; f ≤ 6.0GHz</w:t>
            </w:r>
          </w:p>
        </w:tc>
      </w:tr>
      <w:tr w:rsidR="00681D31" w:rsidRPr="00C26708" w14:paraId="6DA717DB" w14:textId="77777777" w:rsidTr="00CD3E53">
        <w:trPr>
          <w:trHeight w:val="703"/>
          <w:jc w:val="center"/>
        </w:trPr>
        <w:tc>
          <w:tcPr>
            <w:tcW w:w="3476" w:type="dxa"/>
          </w:tcPr>
          <w:p w14:paraId="5056C9F4"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7.5F.1 Adjacent channel selectivity for shared spectrum channel access</w:t>
            </w:r>
          </w:p>
        </w:tc>
        <w:tc>
          <w:tcPr>
            <w:tcW w:w="3476" w:type="dxa"/>
            <w:noWrap/>
          </w:tcPr>
          <w:p w14:paraId="2C8E751A" w14:textId="77777777" w:rsidR="00681D31" w:rsidRPr="00C26708" w:rsidRDefault="00681D31" w:rsidP="00CD3E53">
            <w:pPr>
              <w:rPr>
                <w:rFonts w:ascii="Arial" w:hAnsi="Arial" w:cs="Arial"/>
                <w:color w:val="000000"/>
                <w:sz w:val="20"/>
                <w:szCs w:val="20"/>
                <w:vertAlign w:val="superscript"/>
              </w:rPr>
            </w:pPr>
            <w:r w:rsidRPr="00C26708">
              <w:rPr>
                <w:rFonts w:ascii="Arial" w:hAnsi="Arial" w:cs="Arial"/>
                <w:color w:val="000000"/>
                <w:sz w:val="20"/>
                <w:szCs w:val="20"/>
              </w:rPr>
              <w:t>ACS value</w:t>
            </w:r>
            <w:r w:rsidRPr="00C26708">
              <w:rPr>
                <w:rFonts w:ascii="Arial" w:hAnsi="Arial" w:cs="Arial"/>
                <w:color w:val="000000"/>
                <w:sz w:val="20"/>
                <w:szCs w:val="20"/>
                <w:vertAlign w:val="superscript"/>
              </w:rPr>
              <w:t>1</w:t>
            </w:r>
          </w:p>
          <w:p w14:paraId="702F29A7"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1Rx, 2Rx, 4Rx:</w:t>
            </w:r>
          </w:p>
          <w:p w14:paraId="5C5DE93F"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±3.0 dB, 4.2GHz &lt; f ≤ 7.125GHz</w:t>
            </w:r>
          </w:p>
          <w:p w14:paraId="19CA0036"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8Rx:</w:t>
            </w:r>
          </w:p>
          <w:p w14:paraId="7576E7CA" w14:textId="77777777" w:rsidR="00681D31" w:rsidRPr="00C26708" w:rsidRDefault="00681D31" w:rsidP="00CD3E53">
            <w:pPr>
              <w:rPr>
                <w:rFonts w:ascii="Arial" w:hAnsi="Arial" w:cs="Arial"/>
                <w:color w:val="000000"/>
                <w:sz w:val="20"/>
                <w:szCs w:val="20"/>
              </w:rPr>
            </w:pPr>
            <w:r w:rsidRPr="00C26708">
              <w:rPr>
                <w:rFonts w:ascii="Arial" w:hAnsi="Arial" w:cs="Arial"/>
                <w:sz w:val="20"/>
                <w:szCs w:val="20"/>
              </w:rPr>
              <w:t>±3.4 dB, 4.2GHz &lt; f ≤ 7.125GHz</w:t>
            </w:r>
          </w:p>
        </w:tc>
      </w:tr>
      <w:tr w:rsidR="00681D31" w:rsidRPr="00C26708" w14:paraId="7695452F" w14:textId="77777777" w:rsidTr="00CD3E53">
        <w:trPr>
          <w:trHeight w:val="956"/>
          <w:jc w:val="center"/>
        </w:trPr>
        <w:tc>
          <w:tcPr>
            <w:tcW w:w="3476" w:type="dxa"/>
          </w:tcPr>
          <w:p w14:paraId="3E4B26EB"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7.6.2 Inband Blocking</w:t>
            </w:r>
          </w:p>
        </w:tc>
        <w:tc>
          <w:tcPr>
            <w:tcW w:w="3476" w:type="dxa"/>
            <w:noWrap/>
          </w:tcPr>
          <w:p w14:paraId="6420D0AC"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Blocking</w:t>
            </w:r>
          </w:p>
          <w:p w14:paraId="59F24561"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1Rx, 2Rx, 4Rx:</w:t>
            </w:r>
          </w:p>
          <w:p w14:paraId="3E5C6D7C"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±1.6 dB, f ≤ 3.0GHz</w:t>
            </w:r>
          </w:p>
          <w:p w14:paraId="7AE10051"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±2.3 dB, 3.0GHz &lt; f ≤ 4.2GHz</w:t>
            </w:r>
          </w:p>
          <w:p w14:paraId="24D60E33"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lastRenderedPageBreak/>
              <w:t>±3.0 dB, 4.2GHz &lt; f ≤ 6.0GHz</w:t>
            </w:r>
          </w:p>
          <w:p w14:paraId="42EB8E39"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8Rx:</w:t>
            </w:r>
          </w:p>
          <w:p w14:paraId="61BBF66C"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±1.8 dB, f ≤ 3.0GHz</w:t>
            </w:r>
          </w:p>
          <w:p w14:paraId="02E985A6"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±2.7 dB, 3.0GHz &lt; f ≤ 4.2GHz</w:t>
            </w:r>
          </w:p>
          <w:p w14:paraId="53B8E0CF"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±3.4 dB, 4.2GHz &lt; f ≤ 6.0GHz</w:t>
            </w:r>
          </w:p>
        </w:tc>
      </w:tr>
      <w:tr w:rsidR="00681D31" w:rsidRPr="00C26708" w14:paraId="1D36EF23" w14:textId="77777777" w:rsidTr="00CD3E53">
        <w:trPr>
          <w:trHeight w:val="536"/>
          <w:jc w:val="center"/>
        </w:trPr>
        <w:tc>
          <w:tcPr>
            <w:tcW w:w="3476" w:type="dxa"/>
          </w:tcPr>
          <w:p w14:paraId="578C00B4"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lastRenderedPageBreak/>
              <w:t>7.6E.2.1 In-band blocking for V2X / non-concurrent operation</w:t>
            </w:r>
          </w:p>
        </w:tc>
        <w:tc>
          <w:tcPr>
            <w:tcW w:w="3476" w:type="dxa"/>
            <w:noWrap/>
          </w:tcPr>
          <w:p w14:paraId="3103D122"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Blocking</w:t>
            </w:r>
          </w:p>
          <w:p w14:paraId="7A7AD3B9"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1Rx, 2Rx, 4Rx:</w:t>
            </w:r>
          </w:p>
          <w:p w14:paraId="55196042"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±3.0 dB, 4.2GHz &lt; f ≤ 6.0GHz</w:t>
            </w:r>
          </w:p>
          <w:p w14:paraId="498EAE26"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8Rx:</w:t>
            </w:r>
          </w:p>
          <w:p w14:paraId="01BBD069"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±3.4 dB, 4.2GHz &lt; f ≤ 6.0GHz</w:t>
            </w:r>
          </w:p>
        </w:tc>
      </w:tr>
      <w:tr w:rsidR="00681D31" w:rsidRPr="00C26708" w14:paraId="534B27D8" w14:textId="77777777" w:rsidTr="00CD3E53">
        <w:trPr>
          <w:trHeight w:val="536"/>
          <w:jc w:val="center"/>
        </w:trPr>
        <w:tc>
          <w:tcPr>
            <w:tcW w:w="3476" w:type="dxa"/>
          </w:tcPr>
          <w:p w14:paraId="5F80E4E3"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7.6F.2.1 In-band blocking for shared spectrum channel access</w:t>
            </w:r>
          </w:p>
        </w:tc>
        <w:tc>
          <w:tcPr>
            <w:tcW w:w="3476" w:type="dxa"/>
            <w:noWrap/>
          </w:tcPr>
          <w:p w14:paraId="6ED9BAC5"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Blocking</w:t>
            </w:r>
            <w:r w:rsidRPr="00C26708">
              <w:rPr>
                <w:rFonts w:ascii="Arial" w:hAnsi="Arial" w:cs="Arial"/>
                <w:color w:val="000000"/>
                <w:sz w:val="20"/>
                <w:szCs w:val="20"/>
                <w:vertAlign w:val="superscript"/>
              </w:rPr>
              <w:t>1</w:t>
            </w:r>
          </w:p>
          <w:p w14:paraId="31DEFD65" w14:textId="77777777" w:rsidR="00681D31" w:rsidRPr="00C26708" w:rsidRDefault="00681D31" w:rsidP="00CD3E53">
            <w:pPr>
              <w:rPr>
                <w:rFonts w:ascii="Arial" w:hAnsi="Arial" w:cs="Arial"/>
                <w:sz w:val="20"/>
                <w:szCs w:val="20"/>
              </w:rPr>
            </w:pPr>
            <w:r w:rsidRPr="00C26708">
              <w:rPr>
                <w:rFonts w:ascii="Arial" w:hAnsi="Arial" w:cs="Arial"/>
                <w:sz w:val="20"/>
                <w:szCs w:val="20"/>
              </w:rPr>
              <w:t>1Rx, 2Rx, 4Rx:</w:t>
            </w:r>
          </w:p>
          <w:p w14:paraId="52ABDFD6" w14:textId="77777777" w:rsidR="00681D31" w:rsidRPr="00C26708" w:rsidRDefault="00681D31" w:rsidP="00CD3E53">
            <w:pPr>
              <w:rPr>
                <w:rFonts w:ascii="Arial" w:hAnsi="Arial" w:cs="Arial"/>
                <w:sz w:val="20"/>
                <w:szCs w:val="20"/>
              </w:rPr>
            </w:pPr>
            <w:r w:rsidRPr="00C26708">
              <w:rPr>
                <w:rFonts w:ascii="Arial" w:hAnsi="Arial" w:cs="Arial"/>
                <w:sz w:val="20"/>
                <w:szCs w:val="20"/>
              </w:rPr>
              <w:t>±3.0 dB, 4.2GHz &lt; f ≤ 6.0GHz</w:t>
            </w:r>
          </w:p>
          <w:p w14:paraId="26B6EDE9" w14:textId="77777777" w:rsidR="00681D31" w:rsidRPr="00C26708" w:rsidRDefault="00681D31" w:rsidP="00CD3E53">
            <w:pPr>
              <w:rPr>
                <w:rFonts w:ascii="Arial" w:hAnsi="Arial" w:cs="Arial"/>
                <w:sz w:val="20"/>
                <w:szCs w:val="20"/>
              </w:rPr>
            </w:pPr>
            <w:r w:rsidRPr="00C26708">
              <w:rPr>
                <w:rFonts w:ascii="Arial" w:hAnsi="Arial" w:cs="Arial"/>
                <w:sz w:val="20"/>
                <w:szCs w:val="20"/>
              </w:rPr>
              <w:t>8Rx:</w:t>
            </w:r>
          </w:p>
          <w:p w14:paraId="52D1BCF7" w14:textId="77777777" w:rsidR="00681D31" w:rsidRPr="00C26708" w:rsidRDefault="00681D31" w:rsidP="00CD3E53">
            <w:pPr>
              <w:rPr>
                <w:rFonts w:ascii="Arial" w:hAnsi="Arial" w:cs="Arial"/>
                <w:color w:val="000000"/>
                <w:sz w:val="20"/>
                <w:szCs w:val="20"/>
              </w:rPr>
            </w:pPr>
            <w:r w:rsidRPr="00C26708">
              <w:rPr>
                <w:rFonts w:ascii="Arial" w:hAnsi="Arial" w:cs="Arial"/>
                <w:sz w:val="20"/>
                <w:szCs w:val="20"/>
              </w:rPr>
              <w:t>±3.4 dB, 4.2GHz &lt; f ≤ 6.0GHz</w:t>
            </w:r>
          </w:p>
        </w:tc>
      </w:tr>
      <w:tr w:rsidR="00681D31" w:rsidRPr="00C26708" w14:paraId="2F237706" w14:textId="77777777" w:rsidTr="00CD3E53">
        <w:trPr>
          <w:trHeight w:val="536"/>
          <w:jc w:val="center"/>
        </w:trPr>
        <w:tc>
          <w:tcPr>
            <w:tcW w:w="6952" w:type="dxa"/>
            <w:gridSpan w:val="2"/>
          </w:tcPr>
          <w:p w14:paraId="05447AB0" w14:textId="77777777" w:rsidR="00681D31" w:rsidRPr="00C26708" w:rsidRDefault="00681D31" w:rsidP="00CD3E53">
            <w:pPr>
              <w:rPr>
                <w:rFonts w:ascii="Arial" w:hAnsi="Arial" w:cs="Arial"/>
                <w:color w:val="000000"/>
                <w:sz w:val="20"/>
                <w:szCs w:val="20"/>
              </w:rPr>
            </w:pPr>
            <w:r w:rsidRPr="00C26708">
              <w:rPr>
                <w:rFonts w:ascii="Arial" w:hAnsi="Arial" w:cs="Arial"/>
                <w:color w:val="000000"/>
                <w:sz w:val="20"/>
                <w:szCs w:val="20"/>
              </w:rPr>
              <w:t>Note 1: In this MU analysis, only the aspect of SNR difference between 4Rx and 8 Rx has been considered in the update of NR-U MU. This does not preclude updates due to other contributions in the future, e.g. different value of impact of interferer ACLR due to different frequency range.</w:t>
            </w:r>
          </w:p>
        </w:tc>
      </w:tr>
    </w:tbl>
    <w:p w14:paraId="6005B0C4" w14:textId="77777777" w:rsidR="007B116C" w:rsidRPr="00C26708" w:rsidRDefault="007B116C" w:rsidP="007B116C">
      <w:pPr>
        <w:rPr>
          <w:rFonts w:ascii="Arial" w:hAnsi="Arial" w:cs="Arial"/>
        </w:rPr>
      </w:pPr>
    </w:p>
    <w:p w14:paraId="7C959C0C" w14:textId="77777777" w:rsidR="007B116C" w:rsidRPr="00C26708" w:rsidRDefault="007B116C" w:rsidP="001B5AE6">
      <w:pPr>
        <w:rPr>
          <w:rFonts w:ascii="Arial" w:hAnsi="Arial" w:cs="Arial"/>
          <w:lang w:val="x-none"/>
        </w:rPr>
      </w:pPr>
    </w:p>
    <w:p w14:paraId="21544992" w14:textId="628FCC84" w:rsidR="007B116C" w:rsidRPr="00C26708" w:rsidRDefault="007B116C" w:rsidP="007B116C">
      <w:pPr>
        <w:rPr>
          <w:rFonts w:ascii="Arial" w:hAnsi="Arial" w:cs="Arial"/>
        </w:rPr>
      </w:pPr>
      <w:r w:rsidRPr="00C26708">
        <w:rPr>
          <w:rFonts w:ascii="Arial" w:hAnsi="Arial" w:cs="Arial"/>
          <w:b/>
        </w:rPr>
        <w:t xml:space="preserve">Proposal 2: </w:t>
      </w:r>
      <w:r w:rsidRPr="00C26708">
        <w:rPr>
          <w:rFonts w:ascii="Arial" w:hAnsi="Arial" w:cs="Arial"/>
        </w:rPr>
        <w:t>Update the MTSU for out-of-band Blocking and narrow band blocking as shown in Table 5.</w:t>
      </w:r>
    </w:p>
    <w:p w14:paraId="02DB1655" w14:textId="77777777" w:rsidR="007B116C" w:rsidRPr="00C26708" w:rsidRDefault="007B116C" w:rsidP="001B5AE6">
      <w:pPr>
        <w:rPr>
          <w:rFonts w:ascii="Arial" w:hAnsi="Arial" w:cs="Arial"/>
          <w:lang w:val="x-none"/>
        </w:rPr>
      </w:pPr>
    </w:p>
    <w:p w14:paraId="391359B5" w14:textId="77777777" w:rsidR="007B116C" w:rsidRPr="00C26708" w:rsidRDefault="007B116C" w:rsidP="007B116C">
      <w:pPr>
        <w:pStyle w:val="Beschriftung"/>
        <w:keepNext/>
        <w:rPr>
          <w:rFonts w:ascii="Arial" w:hAnsi="Arial" w:cs="Arial"/>
        </w:rPr>
      </w:pPr>
      <w:r w:rsidRPr="00C26708">
        <w:rPr>
          <w:rFonts w:ascii="Arial" w:hAnsi="Arial" w:cs="Arial"/>
        </w:rPr>
        <w:t xml:space="preserve">Table </w:t>
      </w:r>
      <w:r w:rsidRPr="00C26708">
        <w:rPr>
          <w:rFonts w:ascii="Arial" w:hAnsi="Arial" w:cs="Arial"/>
        </w:rPr>
        <w:fldChar w:fldCharType="begin"/>
      </w:r>
      <w:r w:rsidRPr="00C26708">
        <w:rPr>
          <w:rFonts w:ascii="Arial" w:hAnsi="Arial" w:cs="Arial"/>
        </w:rPr>
        <w:instrText xml:space="preserve"> SEQ Table \* ARABIC </w:instrText>
      </w:r>
      <w:r w:rsidRPr="00C26708">
        <w:rPr>
          <w:rFonts w:ascii="Arial" w:hAnsi="Arial" w:cs="Arial"/>
        </w:rPr>
        <w:fldChar w:fldCharType="separate"/>
      </w:r>
      <w:r w:rsidRPr="00C26708">
        <w:rPr>
          <w:rFonts w:ascii="Arial" w:hAnsi="Arial" w:cs="Arial"/>
          <w:noProof/>
        </w:rPr>
        <w:t>5</w:t>
      </w:r>
      <w:r w:rsidRPr="00C26708">
        <w:rPr>
          <w:rFonts w:ascii="Arial" w:hAnsi="Arial" w:cs="Arial"/>
        </w:rPr>
        <w:fldChar w:fldCharType="end"/>
      </w:r>
      <w:r w:rsidRPr="00C26708">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5F1C8C" w:rsidRPr="00C26708" w14:paraId="66884632" w14:textId="77777777" w:rsidTr="00CD3E53">
        <w:trPr>
          <w:trHeight w:val="2683"/>
          <w:jc w:val="center"/>
        </w:trPr>
        <w:tc>
          <w:tcPr>
            <w:tcW w:w="2694" w:type="dxa"/>
          </w:tcPr>
          <w:p w14:paraId="5CFE002F"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7.6.3 Out-of-band blocking</w:t>
            </w:r>
          </w:p>
        </w:tc>
        <w:tc>
          <w:tcPr>
            <w:tcW w:w="4689" w:type="dxa"/>
            <w:noWrap/>
            <w:hideMark/>
          </w:tcPr>
          <w:p w14:paraId="1759E909"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1Rx, 2Rx, 4Rx:</w:t>
            </w:r>
          </w:p>
          <w:p w14:paraId="6F4DCF90"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f ≤ 3.0GHz</w:t>
            </w:r>
          </w:p>
          <w:p w14:paraId="1720CA97"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±2.0 dB, Blocking, 1MHz &lt; finterferer ≤ 3GHz</w:t>
            </w:r>
          </w:p>
          <w:p w14:paraId="6008BF52"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±3.9 dB, Blocking, 3GHz &lt; finterferer ≤ 12.75GHz</w:t>
            </w:r>
          </w:p>
          <w:p w14:paraId="4AA09D08" w14:textId="77777777" w:rsidR="005F1C8C" w:rsidRPr="00C26708" w:rsidRDefault="005F1C8C" w:rsidP="00CD3E53">
            <w:pPr>
              <w:rPr>
                <w:rFonts w:ascii="Arial" w:hAnsi="Arial" w:cs="Arial"/>
                <w:color w:val="000000"/>
                <w:sz w:val="20"/>
                <w:szCs w:val="20"/>
              </w:rPr>
            </w:pPr>
          </w:p>
          <w:p w14:paraId="0EB5197F"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3.0GHz &lt; f ≤ 4.2GHz</w:t>
            </w:r>
          </w:p>
          <w:p w14:paraId="549FCB97"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±2.2 dB, Blocking, 1MHz &lt; finterferer ≤ 3GHz</w:t>
            </w:r>
          </w:p>
          <w:p w14:paraId="11525160"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±4.0 dB, Blocking, 3GHz &lt; finterferer ≤ 12.75GHz</w:t>
            </w:r>
          </w:p>
          <w:p w14:paraId="1E088A79" w14:textId="77777777" w:rsidR="005F1C8C" w:rsidRPr="00C26708" w:rsidRDefault="005F1C8C" w:rsidP="00CD3E53">
            <w:pPr>
              <w:rPr>
                <w:rFonts w:ascii="Arial" w:hAnsi="Arial" w:cs="Arial"/>
                <w:color w:val="000000"/>
                <w:sz w:val="20"/>
                <w:szCs w:val="20"/>
              </w:rPr>
            </w:pPr>
          </w:p>
          <w:p w14:paraId="48B4F915"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4.2GHz &lt; f ≤ 6GHz</w:t>
            </w:r>
          </w:p>
          <w:p w14:paraId="61C46C26"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4775DF9F"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1010AD3B" w14:textId="77777777" w:rsidR="005F1C8C" w:rsidRPr="00C26708" w:rsidRDefault="005F1C8C" w:rsidP="00CD3E53">
            <w:pPr>
              <w:rPr>
                <w:rFonts w:ascii="Arial" w:hAnsi="Arial" w:cs="Arial"/>
                <w:color w:val="000000"/>
                <w:sz w:val="20"/>
                <w:szCs w:val="20"/>
              </w:rPr>
            </w:pPr>
          </w:p>
          <w:p w14:paraId="6AD27B6F" w14:textId="77777777" w:rsidR="005F1C8C" w:rsidRPr="00C26708" w:rsidRDefault="005F1C8C" w:rsidP="00CD3E53">
            <w:pPr>
              <w:rPr>
                <w:rFonts w:ascii="Arial" w:hAnsi="Arial" w:cs="Arial"/>
                <w:color w:val="000000"/>
                <w:sz w:val="20"/>
                <w:szCs w:val="20"/>
              </w:rPr>
            </w:pPr>
          </w:p>
          <w:p w14:paraId="27D64AB6"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8Rx:</w:t>
            </w:r>
          </w:p>
          <w:p w14:paraId="62FCE57B"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f ≤ 3.0GHz</w:t>
            </w:r>
          </w:p>
          <w:p w14:paraId="1AFC96D2"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±2.4 dB, Blocking, 1MHz &lt; finterferer ≤ 3GHz</w:t>
            </w:r>
          </w:p>
          <w:p w14:paraId="6732C8C8"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224DA056" w14:textId="77777777" w:rsidR="005F1C8C" w:rsidRPr="00C26708" w:rsidRDefault="005F1C8C" w:rsidP="00CD3E53">
            <w:pPr>
              <w:rPr>
                <w:rFonts w:ascii="Arial" w:hAnsi="Arial" w:cs="Arial"/>
                <w:color w:val="000000"/>
                <w:sz w:val="20"/>
                <w:szCs w:val="20"/>
              </w:rPr>
            </w:pPr>
          </w:p>
          <w:p w14:paraId="170CCA80"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3.0GHz &lt; f ≤ 4.2GHz</w:t>
            </w:r>
          </w:p>
          <w:p w14:paraId="60C1605F"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759B0E7A"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±4.3 dB, Blocking, 3GHz &lt; finterferer ≤ 12.75GHz</w:t>
            </w:r>
          </w:p>
          <w:p w14:paraId="588742B9" w14:textId="77777777" w:rsidR="005F1C8C" w:rsidRPr="00C26708" w:rsidRDefault="005F1C8C" w:rsidP="00CD3E53">
            <w:pPr>
              <w:rPr>
                <w:rFonts w:ascii="Arial" w:hAnsi="Arial" w:cs="Arial"/>
                <w:color w:val="000000"/>
                <w:sz w:val="20"/>
                <w:szCs w:val="20"/>
              </w:rPr>
            </w:pPr>
          </w:p>
          <w:p w14:paraId="58179C55"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4.2GHz &lt; f ≤ 6GHz</w:t>
            </w:r>
          </w:p>
          <w:p w14:paraId="1CD53CA7"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±3.0 dB, Blocking, 1MHz &lt; finterferer ≤ 3GHz</w:t>
            </w:r>
          </w:p>
          <w:p w14:paraId="3B8488FE"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±4.5 dB, Blocking, 3GHz &lt; finterferer ≤ 12.75GHz</w:t>
            </w:r>
          </w:p>
        </w:tc>
      </w:tr>
      <w:tr w:rsidR="005F1C8C" w:rsidRPr="00C26708" w14:paraId="62B1C73F" w14:textId="77777777" w:rsidTr="00CD3E53">
        <w:trPr>
          <w:trHeight w:val="558"/>
          <w:jc w:val="center"/>
        </w:trPr>
        <w:tc>
          <w:tcPr>
            <w:tcW w:w="2694" w:type="dxa"/>
          </w:tcPr>
          <w:p w14:paraId="14F9E8C6"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7.6.4 Narrow band blocking</w:t>
            </w:r>
          </w:p>
        </w:tc>
        <w:tc>
          <w:tcPr>
            <w:tcW w:w="4689" w:type="dxa"/>
            <w:noWrap/>
          </w:tcPr>
          <w:p w14:paraId="5263AA07" w14:textId="77777777" w:rsidR="005F1C8C" w:rsidRPr="00C26708" w:rsidRDefault="005F1C8C" w:rsidP="00CD3E53">
            <w:pPr>
              <w:rPr>
                <w:rFonts w:ascii="Arial" w:hAnsi="Arial" w:cs="Arial"/>
                <w:sz w:val="20"/>
                <w:szCs w:val="20"/>
              </w:rPr>
            </w:pPr>
            <w:r w:rsidRPr="00C26708">
              <w:rPr>
                <w:rFonts w:ascii="Arial" w:hAnsi="Arial" w:cs="Arial"/>
                <w:sz w:val="20"/>
                <w:szCs w:val="20"/>
              </w:rPr>
              <w:t xml:space="preserve">Blocking </w:t>
            </w:r>
          </w:p>
          <w:p w14:paraId="547EADED" w14:textId="77777777" w:rsidR="005F1C8C" w:rsidRPr="00C26708" w:rsidRDefault="005F1C8C" w:rsidP="00CD3E53">
            <w:pPr>
              <w:rPr>
                <w:rFonts w:ascii="Arial" w:hAnsi="Arial" w:cs="Arial"/>
                <w:sz w:val="20"/>
                <w:szCs w:val="20"/>
              </w:rPr>
            </w:pPr>
            <w:r w:rsidRPr="00C26708">
              <w:rPr>
                <w:rFonts w:ascii="Arial" w:hAnsi="Arial" w:cs="Arial"/>
                <w:sz w:val="20"/>
                <w:szCs w:val="20"/>
              </w:rPr>
              <w:t>1Rx, 2Rx, 4Rx:</w:t>
            </w:r>
          </w:p>
          <w:p w14:paraId="1AE33FB5" w14:textId="77777777" w:rsidR="005F1C8C" w:rsidRPr="00C26708" w:rsidRDefault="005F1C8C" w:rsidP="00CD3E53">
            <w:pPr>
              <w:rPr>
                <w:rFonts w:ascii="Arial" w:hAnsi="Arial" w:cs="Arial"/>
                <w:sz w:val="20"/>
                <w:szCs w:val="20"/>
              </w:rPr>
            </w:pPr>
            <w:r w:rsidRPr="00C26708">
              <w:rPr>
                <w:rFonts w:ascii="Arial" w:hAnsi="Arial" w:cs="Arial"/>
                <w:sz w:val="20"/>
                <w:szCs w:val="20"/>
              </w:rPr>
              <w:t>± 2.0dB, f ≤ 3.0GHz</w:t>
            </w:r>
          </w:p>
          <w:p w14:paraId="1B0FB7BB" w14:textId="77777777" w:rsidR="005F1C8C" w:rsidRPr="00C26708" w:rsidRDefault="005F1C8C" w:rsidP="00CD3E53">
            <w:pPr>
              <w:rPr>
                <w:rFonts w:ascii="Arial" w:hAnsi="Arial" w:cs="Arial"/>
                <w:sz w:val="20"/>
                <w:szCs w:val="20"/>
              </w:rPr>
            </w:pPr>
            <w:r w:rsidRPr="00C26708">
              <w:rPr>
                <w:rFonts w:ascii="Arial" w:hAnsi="Arial" w:cs="Arial"/>
                <w:sz w:val="20"/>
                <w:szCs w:val="20"/>
              </w:rPr>
              <w:t>± 2.4dB, 3.0GHz &lt; f ≤ 4.2GHz</w:t>
            </w:r>
          </w:p>
          <w:p w14:paraId="45084485" w14:textId="77777777" w:rsidR="005F1C8C" w:rsidRPr="00C26708" w:rsidRDefault="005F1C8C" w:rsidP="00CD3E53">
            <w:pPr>
              <w:rPr>
                <w:rFonts w:ascii="Arial" w:hAnsi="Arial" w:cs="Arial"/>
                <w:sz w:val="20"/>
                <w:szCs w:val="20"/>
              </w:rPr>
            </w:pPr>
            <w:r w:rsidRPr="00C26708">
              <w:rPr>
                <w:rFonts w:ascii="Arial" w:hAnsi="Arial" w:cs="Arial"/>
                <w:sz w:val="20"/>
                <w:szCs w:val="20"/>
              </w:rPr>
              <w:lastRenderedPageBreak/>
              <w:t>± 3.1dB, 4.2GHz &lt; f ≤ 6.0GHz</w:t>
            </w:r>
          </w:p>
          <w:p w14:paraId="69397602" w14:textId="77777777" w:rsidR="005F1C8C" w:rsidRPr="00C26708" w:rsidRDefault="005F1C8C" w:rsidP="00CD3E53">
            <w:pPr>
              <w:rPr>
                <w:rFonts w:ascii="Arial" w:hAnsi="Arial" w:cs="Arial"/>
                <w:sz w:val="20"/>
                <w:szCs w:val="20"/>
              </w:rPr>
            </w:pPr>
            <w:r w:rsidRPr="00C26708">
              <w:rPr>
                <w:rFonts w:ascii="Arial" w:hAnsi="Arial" w:cs="Arial"/>
                <w:sz w:val="20"/>
                <w:szCs w:val="20"/>
              </w:rPr>
              <w:t>8Rx:</w:t>
            </w:r>
          </w:p>
          <w:p w14:paraId="5C7126CE" w14:textId="77777777" w:rsidR="005F1C8C" w:rsidRPr="00C26708" w:rsidRDefault="005F1C8C" w:rsidP="00CD3E53">
            <w:pPr>
              <w:rPr>
                <w:rFonts w:ascii="Arial" w:hAnsi="Arial" w:cs="Arial"/>
                <w:sz w:val="20"/>
                <w:szCs w:val="20"/>
              </w:rPr>
            </w:pPr>
            <w:r w:rsidRPr="00C26708">
              <w:rPr>
                <w:rFonts w:ascii="Arial" w:hAnsi="Arial" w:cs="Arial"/>
                <w:sz w:val="20"/>
                <w:szCs w:val="20"/>
              </w:rPr>
              <w:t>± 2.4dB, f ≤ 3.0GHz</w:t>
            </w:r>
          </w:p>
          <w:p w14:paraId="7BEAA53E" w14:textId="77777777" w:rsidR="005F1C8C" w:rsidRPr="00C26708" w:rsidRDefault="005F1C8C" w:rsidP="00CD3E53">
            <w:pPr>
              <w:rPr>
                <w:rFonts w:ascii="Arial" w:hAnsi="Arial" w:cs="Arial"/>
                <w:sz w:val="20"/>
                <w:szCs w:val="20"/>
              </w:rPr>
            </w:pPr>
            <w:r w:rsidRPr="00C26708">
              <w:rPr>
                <w:rFonts w:ascii="Arial" w:hAnsi="Arial" w:cs="Arial"/>
                <w:sz w:val="20"/>
                <w:szCs w:val="20"/>
              </w:rPr>
              <w:t>± 2.8dB, 3.0GHz &lt; f ≤ 4.2GHz</w:t>
            </w:r>
          </w:p>
          <w:p w14:paraId="73D237C0" w14:textId="77777777" w:rsidR="005F1C8C" w:rsidRPr="00C26708" w:rsidRDefault="005F1C8C" w:rsidP="00CD3E53">
            <w:pPr>
              <w:rPr>
                <w:rFonts w:ascii="Arial" w:hAnsi="Arial" w:cs="Arial"/>
                <w:sz w:val="20"/>
                <w:szCs w:val="20"/>
              </w:rPr>
            </w:pPr>
            <w:r w:rsidRPr="00C26708">
              <w:rPr>
                <w:rFonts w:ascii="Arial" w:hAnsi="Arial" w:cs="Arial"/>
                <w:sz w:val="20"/>
                <w:szCs w:val="20"/>
              </w:rPr>
              <w:t>± 3.5dB, 4.2GHz &lt; f ≤ 6.0GHz</w:t>
            </w:r>
          </w:p>
        </w:tc>
      </w:tr>
      <w:tr w:rsidR="005F1C8C" w:rsidRPr="00C26708" w14:paraId="135690F6" w14:textId="77777777" w:rsidTr="00CD3E53">
        <w:trPr>
          <w:trHeight w:val="828"/>
          <w:jc w:val="center"/>
        </w:trPr>
        <w:tc>
          <w:tcPr>
            <w:tcW w:w="2694" w:type="dxa"/>
          </w:tcPr>
          <w:p w14:paraId="59359786"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lastRenderedPageBreak/>
              <w:t>7.6E.3.1</w:t>
            </w:r>
          </w:p>
        </w:tc>
        <w:tc>
          <w:tcPr>
            <w:tcW w:w="4689" w:type="dxa"/>
            <w:noWrap/>
          </w:tcPr>
          <w:p w14:paraId="7802CF23"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1Rx, 2Rx, 4Rx:</w:t>
            </w:r>
          </w:p>
          <w:p w14:paraId="1ED15B4B"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4.2GHz &lt; f ≤ 6GHz</w:t>
            </w:r>
          </w:p>
          <w:p w14:paraId="60A7FD2C"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±2.6 dB, Blocking, 1MHz &lt; finterferer ≤ 3GHz</w:t>
            </w:r>
          </w:p>
          <w:p w14:paraId="27A87247"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±4.2 dB, Blocking, 3GHz &lt; finterferer ≤ 12.75GHz</w:t>
            </w:r>
          </w:p>
          <w:p w14:paraId="0434D9D9" w14:textId="77777777" w:rsidR="005F1C8C" w:rsidRPr="00C26708" w:rsidRDefault="005F1C8C" w:rsidP="00CD3E53">
            <w:pPr>
              <w:rPr>
                <w:rFonts w:ascii="Arial" w:hAnsi="Arial" w:cs="Arial"/>
                <w:color w:val="000000"/>
                <w:sz w:val="20"/>
                <w:szCs w:val="20"/>
              </w:rPr>
            </w:pPr>
          </w:p>
          <w:p w14:paraId="7A961B51"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8Rx:</w:t>
            </w:r>
          </w:p>
          <w:p w14:paraId="6BA2E92F"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Wanted signal, 4.2GHz &lt; f ≤ 6GHz</w:t>
            </w:r>
          </w:p>
          <w:p w14:paraId="63D8AC87" w14:textId="77777777" w:rsidR="005F1C8C" w:rsidRPr="00C26708" w:rsidRDefault="005F1C8C" w:rsidP="00CD3E53">
            <w:pPr>
              <w:rPr>
                <w:rFonts w:ascii="Arial" w:hAnsi="Arial" w:cs="Arial"/>
                <w:color w:val="000000"/>
                <w:sz w:val="20"/>
                <w:szCs w:val="20"/>
              </w:rPr>
            </w:pPr>
            <w:r w:rsidRPr="00C26708">
              <w:rPr>
                <w:rFonts w:ascii="Arial" w:hAnsi="Arial" w:cs="Arial"/>
                <w:color w:val="000000"/>
                <w:sz w:val="20"/>
                <w:szCs w:val="20"/>
              </w:rPr>
              <w:t>±3.0 dB, Blocking, 1MHz &lt; finterferer ≤ 3GHz</w:t>
            </w:r>
          </w:p>
          <w:p w14:paraId="0A5FAC02" w14:textId="77777777" w:rsidR="005F1C8C" w:rsidRPr="00C26708" w:rsidRDefault="005F1C8C" w:rsidP="00CD3E53">
            <w:pPr>
              <w:rPr>
                <w:rFonts w:ascii="Arial" w:hAnsi="Arial" w:cs="Arial"/>
                <w:sz w:val="20"/>
                <w:szCs w:val="20"/>
              </w:rPr>
            </w:pPr>
            <w:r w:rsidRPr="00C26708">
              <w:rPr>
                <w:rFonts w:ascii="Arial" w:hAnsi="Arial" w:cs="Arial"/>
                <w:color w:val="000000"/>
                <w:sz w:val="20"/>
                <w:szCs w:val="20"/>
              </w:rPr>
              <w:t>±4.5 dB, Blocking, 3GHz &lt; finterferer ≤ 12.75GHz</w:t>
            </w:r>
          </w:p>
        </w:tc>
      </w:tr>
    </w:tbl>
    <w:p w14:paraId="0D20A980" w14:textId="77777777" w:rsidR="007B116C" w:rsidRPr="00C26708" w:rsidRDefault="007B116C" w:rsidP="001B5AE6">
      <w:pPr>
        <w:rPr>
          <w:rFonts w:ascii="Arial" w:hAnsi="Arial" w:cs="Arial"/>
          <w:lang w:val="x-none"/>
        </w:rPr>
      </w:pPr>
    </w:p>
    <w:p w14:paraId="2F1401D2" w14:textId="77777777" w:rsidR="008F187E" w:rsidRPr="00C26708" w:rsidRDefault="008F187E" w:rsidP="008F187E">
      <w:pPr>
        <w:rPr>
          <w:rFonts w:ascii="Arial" w:hAnsi="Arial" w:cs="Arial"/>
        </w:rPr>
      </w:pPr>
      <w:r w:rsidRPr="00C26708">
        <w:rPr>
          <w:rFonts w:ascii="Arial" w:hAnsi="Arial" w:cs="Arial"/>
          <w:b/>
        </w:rPr>
        <w:t>Observation 2:</w:t>
      </w:r>
      <w:r w:rsidRPr="00C26708">
        <w:rPr>
          <w:rFonts w:ascii="Arial" w:hAnsi="Arial" w:cs="Arial"/>
        </w:rPr>
        <w:t xml:space="preserve"> An update of TT is not required as TT = 0 dB for the adjacent channel selectivity and blocking TCs.</w:t>
      </w:r>
    </w:p>
    <w:p w14:paraId="0B2C4AC6" w14:textId="65B5F3B7" w:rsidR="00AF2B58" w:rsidRPr="00C26708" w:rsidRDefault="00AF2B58" w:rsidP="00AF2B58">
      <w:pPr>
        <w:pStyle w:val="berschrift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C26708">
        <w:rPr>
          <w:rFonts w:cs="Arial"/>
          <w:color w:val="000000" w:themeColor="text1"/>
          <w:lang w:val="en-US"/>
        </w:rPr>
        <w:t>References</w:t>
      </w:r>
    </w:p>
    <w:bookmarkEnd w:id="2"/>
    <w:bookmarkEnd w:id="3"/>
    <w:bookmarkEnd w:id="4"/>
    <w:bookmarkEnd w:id="5"/>
    <w:p w14:paraId="696B5CEC" w14:textId="558024D7" w:rsidR="007834EC" w:rsidRPr="00C26708" w:rsidRDefault="007834EC" w:rsidP="007834EC">
      <w:pPr>
        <w:pStyle w:val="Listenabsatz"/>
        <w:numPr>
          <w:ilvl w:val="0"/>
          <w:numId w:val="4"/>
        </w:numPr>
        <w:spacing w:before="120"/>
        <w:rPr>
          <w:rFonts w:ascii="Arial" w:eastAsiaTheme="minorEastAsia" w:hAnsi="Arial" w:cs="Arial"/>
          <w:color w:val="000000" w:themeColor="text1"/>
          <w:lang w:val="en-US"/>
        </w:rPr>
      </w:pPr>
      <w:r w:rsidRPr="00C26708">
        <w:rPr>
          <w:rFonts w:ascii="Arial" w:eastAsiaTheme="minorEastAsia" w:hAnsi="Arial" w:cs="Arial"/>
          <w:color w:val="000000" w:themeColor="text1"/>
          <w:lang w:val="en-US"/>
        </w:rPr>
        <w:t>R5-247754, Updating Adjacent channel selectivity test cases for 8Rx UE,</w:t>
      </w:r>
      <w:r w:rsidRPr="00C26708">
        <w:rPr>
          <w:rFonts w:ascii="Arial" w:eastAsiaTheme="minorEastAsia" w:hAnsi="Arial" w:cs="Arial"/>
          <w:color w:val="000000" w:themeColor="text1"/>
        </w:rPr>
        <w:t xml:space="preserve"> </w:t>
      </w:r>
      <w:r w:rsidRPr="00C26708">
        <w:rPr>
          <w:rFonts w:ascii="Arial" w:eastAsiaTheme="minorEastAsia" w:hAnsi="Arial" w:cs="Arial"/>
          <w:color w:val="000000" w:themeColor="text1"/>
          <w:lang w:val="en-US"/>
        </w:rPr>
        <w:t>Huawei, HiSilicon, 3GPP TSG RAN WG 5 Meeting #105, November 2024</w:t>
      </w:r>
    </w:p>
    <w:p w14:paraId="76C9F823" w14:textId="77777777" w:rsidR="005761D2" w:rsidRPr="00C26708" w:rsidRDefault="005761D2" w:rsidP="005761D2">
      <w:pPr>
        <w:pStyle w:val="Listenabsatz"/>
        <w:numPr>
          <w:ilvl w:val="0"/>
          <w:numId w:val="4"/>
        </w:numPr>
        <w:spacing w:before="120"/>
        <w:rPr>
          <w:rFonts w:ascii="Arial" w:eastAsiaTheme="minorEastAsia" w:hAnsi="Arial" w:cs="Arial"/>
          <w:color w:val="000000" w:themeColor="text1"/>
          <w:lang w:val="en-US"/>
        </w:rPr>
      </w:pPr>
      <w:r w:rsidRPr="00C26708">
        <w:rPr>
          <w:rFonts w:ascii="Arial" w:eastAsiaTheme="minorEastAsia" w:hAnsi="Arial" w:cs="Arial"/>
          <w:color w:val="000000" w:themeColor="text1"/>
          <w:lang w:val="en-US"/>
        </w:rPr>
        <w:t>R5-247021, Updating Blocking test cases for 8Rx UE, Huawei, HiSilicon, 3GPP TSG RAN WG 5 Meeting #105, November 2024</w:t>
      </w:r>
    </w:p>
    <w:p w14:paraId="2CB58D50" w14:textId="283BD059" w:rsidR="00F728E6" w:rsidRPr="00C26708" w:rsidRDefault="00F728E6" w:rsidP="00F728E6">
      <w:pPr>
        <w:pStyle w:val="Listenabsatz"/>
        <w:numPr>
          <w:ilvl w:val="0"/>
          <w:numId w:val="4"/>
        </w:numPr>
        <w:spacing w:before="120"/>
        <w:rPr>
          <w:rFonts w:ascii="Arial" w:eastAsiaTheme="minorEastAsia" w:hAnsi="Arial" w:cs="Arial"/>
          <w:color w:val="000000" w:themeColor="text1"/>
          <w:lang w:val="en-US"/>
        </w:rPr>
      </w:pPr>
      <w:r w:rsidRPr="00C26708">
        <w:rPr>
          <w:rFonts w:ascii="Arial" w:eastAsiaTheme="minorEastAsia" w:hAnsi="Arial" w:cs="Arial"/>
          <w:color w:val="000000" w:themeColor="text1"/>
          <w:lang w:val="en-US"/>
        </w:rPr>
        <w:t>T</w:t>
      </w:r>
      <w:r w:rsidR="00174157" w:rsidRPr="00C26708">
        <w:rPr>
          <w:rFonts w:ascii="Arial" w:eastAsiaTheme="minorEastAsia" w:hAnsi="Arial" w:cs="Arial"/>
          <w:color w:val="000000" w:themeColor="text1"/>
          <w:lang w:val="en-US"/>
        </w:rPr>
        <w:t>S</w:t>
      </w:r>
      <w:r w:rsidRPr="00C26708">
        <w:rPr>
          <w:rFonts w:ascii="Arial" w:eastAsiaTheme="minorEastAsia" w:hAnsi="Arial" w:cs="Arial"/>
          <w:color w:val="000000" w:themeColor="text1"/>
          <w:lang w:val="en-US"/>
        </w:rPr>
        <w:t xml:space="preserve"> 38.</w:t>
      </w:r>
      <w:r w:rsidR="00174157" w:rsidRPr="00C26708">
        <w:rPr>
          <w:rFonts w:ascii="Arial" w:eastAsiaTheme="minorEastAsia" w:hAnsi="Arial" w:cs="Arial"/>
          <w:color w:val="000000" w:themeColor="text1"/>
          <w:lang w:val="en-US"/>
        </w:rPr>
        <w:t>101-1</w:t>
      </w:r>
      <w:r w:rsidRPr="00C26708">
        <w:rPr>
          <w:rFonts w:ascii="Arial" w:eastAsiaTheme="minorEastAsia" w:hAnsi="Arial" w:cs="Arial"/>
          <w:color w:val="000000" w:themeColor="text1"/>
          <w:lang w:val="en-US"/>
        </w:rPr>
        <w:t>, V18.</w:t>
      </w:r>
      <w:r w:rsidR="00174157" w:rsidRPr="00C26708">
        <w:rPr>
          <w:rFonts w:ascii="Arial" w:eastAsiaTheme="minorEastAsia" w:hAnsi="Arial" w:cs="Arial"/>
          <w:color w:val="000000" w:themeColor="text1"/>
          <w:lang w:val="en-US"/>
        </w:rPr>
        <w:t>8</w:t>
      </w:r>
      <w:r w:rsidRPr="00C26708">
        <w:rPr>
          <w:rFonts w:ascii="Arial" w:eastAsiaTheme="minorEastAsia" w:hAnsi="Arial" w:cs="Arial"/>
          <w:color w:val="000000" w:themeColor="text1"/>
          <w:lang w:val="en-US"/>
        </w:rPr>
        <w:t xml:space="preserve">.0, 3GPP TSG RAN WG5, </w:t>
      </w:r>
      <w:r w:rsidR="00174157" w:rsidRPr="00C26708">
        <w:rPr>
          <w:rFonts w:ascii="Arial" w:eastAsiaTheme="minorEastAsia" w:hAnsi="Arial" w:cs="Arial"/>
          <w:color w:val="000000" w:themeColor="text1"/>
          <w:lang w:val="en-US"/>
        </w:rPr>
        <w:t>De</w:t>
      </w:r>
      <w:r w:rsidR="00DA5735" w:rsidRPr="00C26708">
        <w:rPr>
          <w:rFonts w:ascii="Arial" w:eastAsiaTheme="minorEastAsia" w:hAnsi="Arial" w:cs="Arial"/>
          <w:color w:val="000000" w:themeColor="text1"/>
          <w:lang w:val="en-US"/>
        </w:rPr>
        <w:t>c</w:t>
      </w:r>
      <w:r w:rsidR="00174157" w:rsidRPr="00C26708">
        <w:rPr>
          <w:rFonts w:ascii="Arial" w:eastAsiaTheme="minorEastAsia" w:hAnsi="Arial" w:cs="Arial"/>
          <w:color w:val="000000" w:themeColor="text1"/>
          <w:lang w:val="en-US"/>
        </w:rPr>
        <w:t>ember</w:t>
      </w:r>
      <w:r w:rsidRPr="00C26708">
        <w:rPr>
          <w:rFonts w:ascii="Arial" w:eastAsiaTheme="minorEastAsia" w:hAnsi="Arial" w:cs="Arial"/>
          <w:color w:val="000000" w:themeColor="text1"/>
          <w:lang w:val="en-US"/>
        </w:rPr>
        <w:t xml:space="preserve"> 202</w:t>
      </w:r>
      <w:r w:rsidR="00FA21CD" w:rsidRPr="00C26708">
        <w:rPr>
          <w:rFonts w:ascii="Arial" w:eastAsiaTheme="minorEastAsia" w:hAnsi="Arial" w:cs="Arial"/>
          <w:color w:val="000000" w:themeColor="text1"/>
          <w:lang w:val="en-US"/>
        </w:rPr>
        <w:t>4</w:t>
      </w:r>
    </w:p>
    <w:p w14:paraId="357037DE" w14:textId="19B4A5A6" w:rsidR="006326E0" w:rsidRPr="00C26708" w:rsidRDefault="006326E0" w:rsidP="00F728E6">
      <w:pPr>
        <w:pStyle w:val="Listenabsatz"/>
        <w:numPr>
          <w:ilvl w:val="0"/>
          <w:numId w:val="4"/>
        </w:numPr>
        <w:spacing w:before="120"/>
        <w:rPr>
          <w:rFonts w:ascii="Arial" w:eastAsiaTheme="minorEastAsia" w:hAnsi="Arial" w:cs="Arial"/>
          <w:color w:val="000000" w:themeColor="text1"/>
          <w:lang w:val="en-US"/>
        </w:rPr>
      </w:pPr>
      <w:r w:rsidRPr="00C26708">
        <w:rPr>
          <w:rFonts w:ascii="Arial" w:eastAsiaTheme="minorEastAsia" w:hAnsi="Arial" w:cs="Arial"/>
          <w:color w:val="000000" w:themeColor="text1"/>
          <w:lang w:val="en-US"/>
        </w:rPr>
        <w:t>R5-183951, Proposal for Maximum Test System Uncertainty for NR FR1 TRx tests</w:t>
      </w:r>
      <w:r w:rsidR="00086ACF" w:rsidRPr="00C26708">
        <w:rPr>
          <w:rFonts w:ascii="Arial" w:eastAsiaTheme="minorEastAsia" w:hAnsi="Arial" w:cs="Arial"/>
          <w:color w:val="000000" w:themeColor="text1"/>
          <w:lang w:val="en-US"/>
        </w:rPr>
        <w:t>, Anritsu, Rohde &amp; Schwarz, 3GPP TSG RAN WG 5 Meeting #79, May 2018</w:t>
      </w:r>
    </w:p>
    <w:p w14:paraId="5BAC9351" w14:textId="6F7A391B" w:rsidR="005761D2" w:rsidRPr="00C26708" w:rsidRDefault="00D955AF" w:rsidP="005761D2">
      <w:pPr>
        <w:pStyle w:val="Listenabsatz"/>
        <w:numPr>
          <w:ilvl w:val="0"/>
          <w:numId w:val="4"/>
        </w:numPr>
        <w:spacing w:before="120"/>
        <w:rPr>
          <w:rFonts w:ascii="Arial" w:eastAsiaTheme="minorEastAsia" w:hAnsi="Arial" w:cs="Arial"/>
          <w:color w:val="000000" w:themeColor="text1"/>
          <w:lang w:val="en-US"/>
        </w:rPr>
      </w:pPr>
      <w:r w:rsidRPr="00C26708">
        <w:rPr>
          <w:rFonts w:ascii="Arial" w:eastAsiaTheme="minorEastAsia" w:hAnsi="Arial" w:cs="Arial"/>
          <w:color w:val="000000" w:themeColor="text1"/>
          <w:lang w:val="en-US"/>
        </w:rPr>
        <w:t>R5-251528</w:t>
      </w:r>
      <w:r w:rsidR="00327963" w:rsidRPr="00C26708">
        <w:rPr>
          <w:rFonts w:ascii="Arial" w:eastAsiaTheme="minorEastAsia" w:hAnsi="Arial" w:cs="Arial"/>
          <w:color w:val="000000" w:themeColor="text1"/>
          <w:lang w:val="en-US"/>
        </w:rPr>
        <w:t xml:space="preserve">, </w:t>
      </w:r>
      <w:r w:rsidR="005761D2" w:rsidRPr="00C26708">
        <w:rPr>
          <w:rFonts w:ascii="Arial" w:eastAsiaTheme="minorEastAsia" w:hAnsi="Arial" w:cs="Arial"/>
          <w:color w:val="000000" w:themeColor="text1"/>
          <w:lang w:val="en-US"/>
        </w:rPr>
        <w:t>Update of MU of receiver test cases</w:t>
      </w:r>
      <w:r w:rsidR="007642FF" w:rsidRPr="00C26708">
        <w:rPr>
          <w:rFonts w:ascii="Arial" w:eastAsiaTheme="minorEastAsia" w:hAnsi="Arial" w:cs="Arial"/>
          <w:color w:val="000000" w:themeColor="text1"/>
          <w:lang w:val="en-US"/>
        </w:rPr>
        <w:t xml:space="preserve"> for 8Rx</w:t>
      </w:r>
      <w:r w:rsidR="005761D2" w:rsidRPr="00C26708">
        <w:rPr>
          <w:rFonts w:ascii="Arial" w:eastAsiaTheme="minorEastAsia" w:hAnsi="Arial" w:cs="Arial"/>
          <w:color w:val="000000" w:themeColor="text1"/>
          <w:lang w:val="en-US"/>
        </w:rPr>
        <w:t xml:space="preserve">, Rohde &amp; Schwarz, </w:t>
      </w:r>
      <w:r w:rsidR="005761D2" w:rsidRPr="00C26708">
        <w:rPr>
          <w:rFonts w:ascii="Arial" w:hAnsi="Arial" w:cs="Arial"/>
          <w:color w:val="000000" w:themeColor="text1"/>
          <w:lang w:val="en-US"/>
        </w:rPr>
        <w:t xml:space="preserve">3GPP TSG RAN WG 5 Meeting </w:t>
      </w:r>
      <w:r w:rsidR="005761D2" w:rsidRPr="00C26708">
        <w:rPr>
          <w:rFonts w:ascii="Arial" w:eastAsiaTheme="minorEastAsia" w:hAnsi="Arial" w:cs="Arial"/>
          <w:color w:val="000000" w:themeColor="text1"/>
          <w:lang w:val="en-US"/>
        </w:rPr>
        <w:t>#106, February 202</w:t>
      </w:r>
      <w:r w:rsidR="00DA5735" w:rsidRPr="00C26708">
        <w:rPr>
          <w:rFonts w:ascii="Arial" w:eastAsiaTheme="minorEastAsia" w:hAnsi="Arial" w:cs="Arial"/>
          <w:color w:val="000000" w:themeColor="text1"/>
          <w:lang w:val="en-US"/>
        </w:rPr>
        <w:t>5</w:t>
      </w:r>
    </w:p>
    <w:sectPr w:rsidR="005761D2" w:rsidRPr="00C26708"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B5A89" w14:textId="77777777" w:rsidR="00207F45" w:rsidRDefault="00207F45" w:rsidP="00371D7D">
      <w:r>
        <w:separator/>
      </w:r>
    </w:p>
  </w:endnote>
  <w:endnote w:type="continuationSeparator" w:id="0">
    <w:p w14:paraId="5A220ACD" w14:textId="77777777" w:rsidR="00207F45" w:rsidRDefault="00207F4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7CFB5" w14:textId="77777777" w:rsidR="00207F45" w:rsidRDefault="00207F45" w:rsidP="00371D7D">
      <w:r>
        <w:separator/>
      </w:r>
    </w:p>
  </w:footnote>
  <w:footnote w:type="continuationSeparator" w:id="0">
    <w:p w14:paraId="02AD6954" w14:textId="77777777" w:rsidR="00207F45" w:rsidRDefault="00207F4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7222783">
    <w:abstractNumId w:val="4"/>
  </w:num>
  <w:num w:numId="11" w16cid:durableId="18288606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358"/>
    <w:rsid w:val="00002537"/>
    <w:rsid w:val="0000298C"/>
    <w:rsid w:val="00005042"/>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438F"/>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59EE"/>
    <w:rsid w:val="0004700E"/>
    <w:rsid w:val="00047428"/>
    <w:rsid w:val="00047E71"/>
    <w:rsid w:val="00047E75"/>
    <w:rsid w:val="000505C8"/>
    <w:rsid w:val="00052708"/>
    <w:rsid w:val="0005282F"/>
    <w:rsid w:val="0005296D"/>
    <w:rsid w:val="0005332C"/>
    <w:rsid w:val="00054DB3"/>
    <w:rsid w:val="00057FA0"/>
    <w:rsid w:val="00060BDC"/>
    <w:rsid w:val="000618DA"/>
    <w:rsid w:val="000619DA"/>
    <w:rsid w:val="000621A4"/>
    <w:rsid w:val="0006221F"/>
    <w:rsid w:val="00062B6B"/>
    <w:rsid w:val="00062ECE"/>
    <w:rsid w:val="00063C4D"/>
    <w:rsid w:val="0006466D"/>
    <w:rsid w:val="000652BE"/>
    <w:rsid w:val="0006555A"/>
    <w:rsid w:val="00070F31"/>
    <w:rsid w:val="00075135"/>
    <w:rsid w:val="00075769"/>
    <w:rsid w:val="000762B7"/>
    <w:rsid w:val="00076F79"/>
    <w:rsid w:val="00080CE5"/>
    <w:rsid w:val="000814E4"/>
    <w:rsid w:val="00081C35"/>
    <w:rsid w:val="00081E26"/>
    <w:rsid w:val="000828B5"/>
    <w:rsid w:val="00082A5B"/>
    <w:rsid w:val="00082E0F"/>
    <w:rsid w:val="00083910"/>
    <w:rsid w:val="00086ACF"/>
    <w:rsid w:val="00091849"/>
    <w:rsid w:val="000928C9"/>
    <w:rsid w:val="00092C97"/>
    <w:rsid w:val="00094C25"/>
    <w:rsid w:val="00094C3C"/>
    <w:rsid w:val="000953D1"/>
    <w:rsid w:val="00096AAF"/>
    <w:rsid w:val="000A0514"/>
    <w:rsid w:val="000A262C"/>
    <w:rsid w:val="000A2959"/>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9FA"/>
    <w:rsid w:val="000C1C6D"/>
    <w:rsid w:val="000C224B"/>
    <w:rsid w:val="000C2BDD"/>
    <w:rsid w:val="000C2FFD"/>
    <w:rsid w:val="000C46D4"/>
    <w:rsid w:val="000C4F6E"/>
    <w:rsid w:val="000C5021"/>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140"/>
    <w:rsid w:val="0010752B"/>
    <w:rsid w:val="0010792C"/>
    <w:rsid w:val="00110B13"/>
    <w:rsid w:val="001114C1"/>
    <w:rsid w:val="00112164"/>
    <w:rsid w:val="0011303E"/>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5D55"/>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0B66"/>
    <w:rsid w:val="0017275D"/>
    <w:rsid w:val="00172D17"/>
    <w:rsid w:val="001734AC"/>
    <w:rsid w:val="00174157"/>
    <w:rsid w:val="001747B0"/>
    <w:rsid w:val="00174ED5"/>
    <w:rsid w:val="00176658"/>
    <w:rsid w:val="00176791"/>
    <w:rsid w:val="00180494"/>
    <w:rsid w:val="001810A2"/>
    <w:rsid w:val="00184003"/>
    <w:rsid w:val="001844F6"/>
    <w:rsid w:val="0018458D"/>
    <w:rsid w:val="00184C45"/>
    <w:rsid w:val="001861B6"/>
    <w:rsid w:val="00186848"/>
    <w:rsid w:val="00186A66"/>
    <w:rsid w:val="00193A32"/>
    <w:rsid w:val="00194FD3"/>
    <w:rsid w:val="001952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54EC"/>
    <w:rsid w:val="001B5AE6"/>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0C0D"/>
    <w:rsid w:val="001D1BBC"/>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07F45"/>
    <w:rsid w:val="002101B8"/>
    <w:rsid w:val="00210BB9"/>
    <w:rsid w:val="002119D0"/>
    <w:rsid w:val="00211B0D"/>
    <w:rsid w:val="00212846"/>
    <w:rsid w:val="0021314C"/>
    <w:rsid w:val="00213CC5"/>
    <w:rsid w:val="00215CC4"/>
    <w:rsid w:val="002165A4"/>
    <w:rsid w:val="00216986"/>
    <w:rsid w:val="00216A6B"/>
    <w:rsid w:val="002173DB"/>
    <w:rsid w:val="00220316"/>
    <w:rsid w:val="0022150D"/>
    <w:rsid w:val="002225C4"/>
    <w:rsid w:val="00224203"/>
    <w:rsid w:val="002246F3"/>
    <w:rsid w:val="0022473C"/>
    <w:rsid w:val="0022583D"/>
    <w:rsid w:val="002265E1"/>
    <w:rsid w:val="00226D1E"/>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5D7"/>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2F53"/>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A7EC9"/>
    <w:rsid w:val="002B027D"/>
    <w:rsid w:val="002B111A"/>
    <w:rsid w:val="002B2F1E"/>
    <w:rsid w:val="002B3C4B"/>
    <w:rsid w:val="002B5523"/>
    <w:rsid w:val="002B5708"/>
    <w:rsid w:val="002B5F65"/>
    <w:rsid w:val="002B6D64"/>
    <w:rsid w:val="002B7900"/>
    <w:rsid w:val="002C00D0"/>
    <w:rsid w:val="002C098B"/>
    <w:rsid w:val="002C1683"/>
    <w:rsid w:val="002C3A4F"/>
    <w:rsid w:val="002C48E9"/>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27963"/>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23F1"/>
    <w:rsid w:val="00357B81"/>
    <w:rsid w:val="0036038D"/>
    <w:rsid w:val="003607C5"/>
    <w:rsid w:val="003608E0"/>
    <w:rsid w:val="00363035"/>
    <w:rsid w:val="00364D36"/>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617D"/>
    <w:rsid w:val="0038762F"/>
    <w:rsid w:val="00391EAF"/>
    <w:rsid w:val="00392514"/>
    <w:rsid w:val="00397C53"/>
    <w:rsid w:val="00397E2F"/>
    <w:rsid w:val="00397F09"/>
    <w:rsid w:val="003A16D1"/>
    <w:rsid w:val="003A1D27"/>
    <w:rsid w:val="003A3A83"/>
    <w:rsid w:val="003A3C4F"/>
    <w:rsid w:val="003A4CFD"/>
    <w:rsid w:val="003A575F"/>
    <w:rsid w:val="003A5C36"/>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1509"/>
    <w:rsid w:val="00423201"/>
    <w:rsid w:val="00423392"/>
    <w:rsid w:val="004239C6"/>
    <w:rsid w:val="00425420"/>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1A6B"/>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B7220"/>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115"/>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3FB"/>
    <w:rsid w:val="005208AB"/>
    <w:rsid w:val="00521B09"/>
    <w:rsid w:val="00521C12"/>
    <w:rsid w:val="0052278C"/>
    <w:rsid w:val="005242EF"/>
    <w:rsid w:val="005247E8"/>
    <w:rsid w:val="0052481A"/>
    <w:rsid w:val="005248DE"/>
    <w:rsid w:val="00524CE0"/>
    <w:rsid w:val="0052534D"/>
    <w:rsid w:val="00525441"/>
    <w:rsid w:val="00527579"/>
    <w:rsid w:val="00531D23"/>
    <w:rsid w:val="005337E7"/>
    <w:rsid w:val="00533FBD"/>
    <w:rsid w:val="00534096"/>
    <w:rsid w:val="005344F4"/>
    <w:rsid w:val="005346EC"/>
    <w:rsid w:val="00534B99"/>
    <w:rsid w:val="00534C93"/>
    <w:rsid w:val="005356CB"/>
    <w:rsid w:val="00535D61"/>
    <w:rsid w:val="005374EC"/>
    <w:rsid w:val="00537AA4"/>
    <w:rsid w:val="00542445"/>
    <w:rsid w:val="00542862"/>
    <w:rsid w:val="005430C7"/>
    <w:rsid w:val="005466D7"/>
    <w:rsid w:val="005478DC"/>
    <w:rsid w:val="00547F17"/>
    <w:rsid w:val="00550EA6"/>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59C2"/>
    <w:rsid w:val="005761D2"/>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B3EBB"/>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1C8C"/>
    <w:rsid w:val="005F2CC8"/>
    <w:rsid w:val="005F2E71"/>
    <w:rsid w:val="005F2EDB"/>
    <w:rsid w:val="005F37CF"/>
    <w:rsid w:val="005F6633"/>
    <w:rsid w:val="0060326E"/>
    <w:rsid w:val="00605B88"/>
    <w:rsid w:val="00606D88"/>
    <w:rsid w:val="00607A72"/>
    <w:rsid w:val="0061069A"/>
    <w:rsid w:val="00611A7F"/>
    <w:rsid w:val="00612270"/>
    <w:rsid w:val="006126A2"/>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26E0"/>
    <w:rsid w:val="0063332F"/>
    <w:rsid w:val="00633773"/>
    <w:rsid w:val="0063395B"/>
    <w:rsid w:val="00634D07"/>
    <w:rsid w:val="00635940"/>
    <w:rsid w:val="006366AD"/>
    <w:rsid w:val="00640E01"/>
    <w:rsid w:val="00641EC6"/>
    <w:rsid w:val="00643B95"/>
    <w:rsid w:val="00645237"/>
    <w:rsid w:val="006466C9"/>
    <w:rsid w:val="006476FB"/>
    <w:rsid w:val="00650A27"/>
    <w:rsid w:val="00652B42"/>
    <w:rsid w:val="00653899"/>
    <w:rsid w:val="00653D4A"/>
    <w:rsid w:val="00654178"/>
    <w:rsid w:val="0066196E"/>
    <w:rsid w:val="00661B09"/>
    <w:rsid w:val="00661CFD"/>
    <w:rsid w:val="0066300F"/>
    <w:rsid w:val="00664147"/>
    <w:rsid w:val="00664F1A"/>
    <w:rsid w:val="00667A9C"/>
    <w:rsid w:val="00670CFC"/>
    <w:rsid w:val="0067274C"/>
    <w:rsid w:val="00673160"/>
    <w:rsid w:val="006731CE"/>
    <w:rsid w:val="00674B16"/>
    <w:rsid w:val="00674BDA"/>
    <w:rsid w:val="00674D96"/>
    <w:rsid w:val="00675624"/>
    <w:rsid w:val="006767CB"/>
    <w:rsid w:val="00676A67"/>
    <w:rsid w:val="00677BE1"/>
    <w:rsid w:val="00680B07"/>
    <w:rsid w:val="00680BBE"/>
    <w:rsid w:val="00680FDD"/>
    <w:rsid w:val="00681D31"/>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201A"/>
    <w:rsid w:val="006A3BBA"/>
    <w:rsid w:val="006A541D"/>
    <w:rsid w:val="006A5DB3"/>
    <w:rsid w:val="006A61C8"/>
    <w:rsid w:val="006A6F49"/>
    <w:rsid w:val="006A7586"/>
    <w:rsid w:val="006A7894"/>
    <w:rsid w:val="006B01BC"/>
    <w:rsid w:val="006B0E15"/>
    <w:rsid w:val="006B1E9A"/>
    <w:rsid w:val="006B508B"/>
    <w:rsid w:val="006B5C72"/>
    <w:rsid w:val="006B5E81"/>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2BC5"/>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37BA0"/>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42FF"/>
    <w:rsid w:val="00765F55"/>
    <w:rsid w:val="007706D0"/>
    <w:rsid w:val="00771D77"/>
    <w:rsid w:val="00773543"/>
    <w:rsid w:val="007739B1"/>
    <w:rsid w:val="00773BDA"/>
    <w:rsid w:val="00773C96"/>
    <w:rsid w:val="00773DCA"/>
    <w:rsid w:val="007742E7"/>
    <w:rsid w:val="007765D5"/>
    <w:rsid w:val="00776D6B"/>
    <w:rsid w:val="00777D68"/>
    <w:rsid w:val="00780B7D"/>
    <w:rsid w:val="00780D62"/>
    <w:rsid w:val="00780E10"/>
    <w:rsid w:val="007827F7"/>
    <w:rsid w:val="007834EC"/>
    <w:rsid w:val="007842C7"/>
    <w:rsid w:val="007853D1"/>
    <w:rsid w:val="00787C3D"/>
    <w:rsid w:val="007927C1"/>
    <w:rsid w:val="00793EA4"/>
    <w:rsid w:val="007944C3"/>
    <w:rsid w:val="0079701B"/>
    <w:rsid w:val="00797969"/>
    <w:rsid w:val="00797DCC"/>
    <w:rsid w:val="007A074F"/>
    <w:rsid w:val="007A31C9"/>
    <w:rsid w:val="007A422E"/>
    <w:rsid w:val="007A5F3B"/>
    <w:rsid w:val="007A68E2"/>
    <w:rsid w:val="007A7270"/>
    <w:rsid w:val="007A7CDC"/>
    <w:rsid w:val="007B0569"/>
    <w:rsid w:val="007B116C"/>
    <w:rsid w:val="007B1E81"/>
    <w:rsid w:val="007B36E6"/>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27535"/>
    <w:rsid w:val="0083027B"/>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CF4"/>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0B8C"/>
    <w:rsid w:val="008B12D0"/>
    <w:rsid w:val="008B399C"/>
    <w:rsid w:val="008B3E44"/>
    <w:rsid w:val="008B3F63"/>
    <w:rsid w:val="008B4257"/>
    <w:rsid w:val="008B53EF"/>
    <w:rsid w:val="008B6522"/>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17D9"/>
    <w:rsid w:val="008F187E"/>
    <w:rsid w:val="008F28BE"/>
    <w:rsid w:val="008F2D71"/>
    <w:rsid w:val="008F3E4A"/>
    <w:rsid w:val="008F431A"/>
    <w:rsid w:val="008F49C7"/>
    <w:rsid w:val="008F4F09"/>
    <w:rsid w:val="008F5836"/>
    <w:rsid w:val="008F6239"/>
    <w:rsid w:val="008F68DB"/>
    <w:rsid w:val="008F6BB4"/>
    <w:rsid w:val="008F7DEB"/>
    <w:rsid w:val="00901396"/>
    <w:rsid w:val="009017D6"/>
    <w:rsid w:val="00901E3B"/>
    <w:rsid w:val="00902B44"/>
    <w:rsid w:val="00902BCA"/>
    <w:rsid w:val="00902D7C"/>
    <w:rsid w:val="00905CE9"/>
    <w:rsid w:val="00906432"/>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CA2"/>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4582"/>
    <w:rsid w:val="009750F0"/>
    <w:rsid w:val="00975173"/>
    <w:rsid w:val="0097543A"/>
    <w:rsid w:val="0097551C"/>
    <w:rsid w:val="00975650"/>
    <w:rsid w:val="00975F20"/>
    <w:rsid w:val="00976B03"/>
    <w:rsid w:val="00981AAE"/>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B59A3"/>
    <w:rsid w:val="009C0AB8"/>
    <w:rsid w:val="009C0CB9"/>
    <w:rsid w:val="009C2950"/>
    <w:rsid w:val="009C4B66"/>
    <w:rsid w:val="009C51E1"/>
    <w:rsid w:val="009C536C"/>
    <w:rsid w:val="009C5C15"/>
    <w:rsid w:val="009C6FFB"/>
    <w:rsid w:val="009D0A18"/>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9E6"/>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17B08"/>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8F3"/>
    <w:rsid w:val="00A55AF2"/>
    <w:rsid w:val="00A57C7C"/>
    <w:rsid w:val="00A60934"/>
    <w:rsid w:val="00A61250"/>
    <w:rsid w:val="00A62362"/>
    <w:rsid w:val="00A62817"/>
    <w:rsid w:val="00A63A28"/>
    <w:rsid w:val="00A63C08"/>
    <w:rsid w:val="00A64C86"/>
    <w:rsid w:val="00A652F6"/>
    <w:rsid w:val="00A65CDE"/>
    <w:rsid w:val="00A67985"/>
    <w:rsid w:val="00A6798F"/>
    <w:rsid w:val="00A70450"/>
    <w:rsid w:val="00A717D1"/>
    <w:rsid w:val="00A72DD0"/>
    <w:rsid w:val="00A7325E"/>
    <w:rsid w:val="00A73DB3"/>
    <w:rsid w:val="00A73DEC"/>
    <w:rsid w:val="00A751C4"/>
    <w:rsid w:val="00A75C18"/>
    <w:rsid w:val="00A76246"/>
    <w:rsid w:val="00A76C3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1CF1"/>
    <w:rsid w:val="00AE376A"/>
    <w:rsid w:val="00AE3E63"/>
    <w:rsid w:val="00AE4566"/>
    <w:rsid w:val="00AE47C3"/>
    <w:rsid w:val="00AF0048"/>
    <w:rsid w:val="00AF0DF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23ED"/>
    <w:rsid w:val="00B13078"/>
    <w:rsid w:val="00B130F2"/>
    <w:rsid w:val="00B13253"/>
    <w:rsid w:val="00B134BF"/>
    <w:rsid w:val="00B1538B"/>
    <w:rsid w:val="00B158B3"/>
    <w:rsid w:val="00B164CE"/>
    <w:rsid w:val="00B16F7D"/>
    <w:rsid w:val="00B1788D"/>
    <w:rsid w:val="00B206E0"/>
    <w:rsid w:val="00B206F3"/>
    <w:rsid w:val="00B20B88"/>
    <w:rsid w:val="00B2126A"/>
    <w:rsid w:val="00B22957"/>
    <w:rsid w:val="00B240D0"/>
    <w:rsid w:val="00B254A5"/>
    <w:rsid w:val="00B26B22"/>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1C66"/>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096"/>
    <w:rsid w:val="00B67FA8"/>
    <w:rsid w:val="00B70882"/>
    <w:rsid w:val="00B728EA"/>
    <w:rsid w:val="00B73093"/>
    <w:rsid w:val="00B746E5"/>
    <w:rsid w:val="00B75570"/>
    <w:rsid w:val="00B757DF"/>
    <w:rsid w:val="00B76CE0"/>
    <w:rsid w:val="00B77425"/>
    <w:rsid w:val="00B8042F"/>
    <w:rsid w:val="00B80E83"/>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3E0B"/>
    <w:rsid w:val="00BC412A"/>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587"/>
    <w:rsid w:val="00BF268B"/>
    <w:rsid w:val="00BF3FA7"/>
    <w:rsid w:val="00BF5F8A"/>
    <w:rsid w:val="00BF719F"/>
    <w:rsid w:val="00BF7213"/>
    <w:rsid w:val="00BF7A2F"/>
    <w:rsid w:val="00C0043D"/>
    <w:rsid w:val="00C006B0"/>
    <w:rsid w:val="00C0127E"/>
    <w:rsid w:val="00C02E85"/>
    <w:rsid w:val="00C04CEB"/>
    <w:rsid w:val="00C074A2"/>
    <w:rsid w:val="00C12EA5"/>
    <w:rsid w:val="00C13C57"/>
    <w:rsid w:val="00C142E1"/>
    <w:rsid w:val="00C14F5D"/>
    <w:rsid w:val="00C15952"/>
    <w:rsid w:val="00C17423"/>
    <w:rsid w:val="00C21025"/>
    <w:rsid w:val="00C22320"/>
    <w:rsid w:val="00C22756"/>
    <w:rsid w:val="00C24153"/>
    <w:rsid w:val="00C248FB"/>
    <w:rsid w:val="00C25111"/>
    <w:rsid w:val="00C253B8"/>
    <w:rsid w:val="00C25489"/>
    <w:rsid w:val="00C26708"/>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6773"/>
    <w:rsid w:val="00C47016"/>
    <w:rsid w:val="00C47413"/>
    <w:rsid w:val="00C478DD"/>
    <w:rsid w:val="00C4797E"/>
    <w:rsid w:val="00C50026"/>
    <w:rsid w:val="00C50193"/>
    <w:rsid w:val="00C5050C"/>
    <w:rsid w:val="00C51E24"/>
    <w:rsid w:val="00C520BF"/>
    <w:rsid w:val="00C53222"/>
    <w:rsid w:val="00C54407"/>
    <w:rsid w:val="00C55F0A"/>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0FFF"/>
    <w:rsid w:val="00C71785"/>
    <w:rsid w:val="00C72138"/>
    <w:rsid w:val="00C72ADE"/>
    <w:rsid w:val="00C72DE3"/>
    <w:rsid w:val="00C73213"/>
    <w:rsid w:val="00C73F76"/>
    <w:rsid w:val="00C75C55"/>
    <w:rsid w:val="00C7683E"/>
    <w:rsid w:val="00C76BA8"/>
    <w:rsid w:val="00C77B2F"/>
    <w:rsid w:val="00C77EBF"/>
    <w:rsid w:val="00C802EE"/>
    <w:rsid w:val="00C80E5F"/>
    <w:rsid w:val="00C8107C"/>
    <w:rsid w:val="00C827BF"/>
    <w:rsid w:val="00C829FB"/>
    <w:rsid w:val="00C83698"/>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346"/>
    <w:rsid w:val="00CA4CB3"/>
    <w:rsid w:val="00CA5316"/>
    <w:rsid w:val="00CB0D44"/>
    <w:rsid w:val="00CB0F3F"/>
    <w:rsid w:val="00CB1662"/>
    <w:rsid w:val="00CB415C"/>
    <w:rsid w:val="00CB4E6E"/>
    <w:rsid w:val="00CB63DF"/>
    <w:rsid w:val="00CB6C80"/>
    <w:rsid w:val="00CB707F"/>
    <w:rsid w:val="00CC2EB1"/>
    <w:rsid w:val="00CC3DBD"/>
    <w:rsid w:val="00CC40C2"/>
    <w:rsid w:val="00CC53B5"/>
    <w:rsid w:val="00CC6239"/>
    <w:rsid w:val="00CC6B35"/>
    <w:rsid w:val="00CC6DB6"/>
    <w:rsid w:val="00CD04C0"/>
    <w:rsid w:val="00CD1034"/>
    <w:rsid w:val="00CD46C7"/>
    <w:rsid w:val="00CD574D"/>
    <w:rsid w:val="00CD6B1A"/>
    <w:rsid w:val="00CE0D0F"/>
    <w:rsid w:val="00CE2567"/>
    <w:rsid w:val="00CE50A5"/>
    <w:rsid w:val="00CE5BF8"/>
    <w:rsid w:val="00CE5E64"/>
    <w:rsid w:val="00CE6A12"/>
    <w:rsid w:val="00CE7B33"/>
    <w:rsid w:val="00CF1275"/>
    <w:rsid w:val="00CF143B"/>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43F"/>
    <w:rsid w:val="00D36BEA"/>
    <w:rsid w:val="00D3743C"/>
    <w:rsid w:val="00D4043B"/>
    <w:rsid w:val="00D40E48"/>
    <w:rsid w:val="00D424E3"/>
    <w:rsid w:val="00D42662"/>
    <w:rsid w:val="00D42AF3"/>
    <w:rsid w:val="00D4326F"/>
    <w:rsid w:val="00D44031"/>
    <w:rsid w:val="00D444AE"/>
    <w:rsid w:val="00D45BF1"/>
    <w:rsid w:val="00D4657F"/>
    <w:rsid w:val="00D47474"/>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F96"/>
    <w:rsid w:val="00D821C8"/>
    <w:rsid w:val="00D8234A"/>
    <w:rsid w:val="00D83973"/>
    <w:rsid w:val="00D858B7"/>
    <w:rsid w:val="00D86330"/>
    <w:rsid w:val="00D878BD"/>
    <w:rsid w:val="00D87B3C"/>
    <w:rsid w:val="00D92DD8"/>
    <w:rsid w:val="00D930F3"/>
    <w:rsid w:val="00D9321A"/>
    <w:rsid w:val="00D944EF"/>
    <w:rsid w:val="00D955AF"/>
    <w:rsid w:val="00D975EC"/>
    <w:rsid w:val="00D97826"/>
    <w:rsid w:val="00DA1520"/>
    <w:rsid w:val="00DA326D"/>
    <w:rsid w:val="00DA4015"/>
    <w:rsid w:val="00DA573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6A21"/>
    <w:rsid w:val="00DC755B"/>
    <w:rsid w:val="00DC7BAF"/>
    <w:rsid w:val="00DD0A62"/>
    <w:rsid w:val="00DD0F9B"/>
    <w:rsid w:val="00DD194F"/>
    <w:rsid w:val="00DD1AF2"/>
    <w:rsid w:val="00DD1B9D"/>
    <w:rsid w:val="00DD1E2E"/>
    <w:rsid w:val="00DD21AA"/>
    <w:rsid w:val="00DD2A0F"/>
    <w:rsid w:val="00DD524F"/>
    <w:rsid w:val="00DD5E93"/>
    <w:rsid w:val="00DD67F4"/>
    <w:rsid w:val="00DD6E39"/>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27FC0"/>
    <w:rsid w:val="00E31045"/>
    <w:rsid w:val="00E32C7A"/>
    <w:rsid w:val="00E33028"/>
    <w:rsid w:val="00E34070"/>
    <w:rsid w:val="00E34B20"/>
    <w:rsid w:val="00E34F0F"/>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083"/>
    <w:rsid w:val="00EA76CE"/>
    <w:rsid w:val="00EA7C9B"/>
    <w:rsid w:val="00EB0018"/>
    <w:rsid w:val="00EB21DE"/>
    <w:rsid w:val="00EB4866"/>
    <w:rsid w:val="00EB562E"/>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5703"/>
    <w:rsid w:val="00EF5982"/>
    <w:rsid w:val="00EF6E36"/>
    <w:rsid w:val="00F002EE"/>
    <w:rsid w:val="00F00728"/>
    <w:rsid w:val="00F012A7"/>
    <w:rsid w:val="00F01A55"/>
    <w:rsid w:val="00F02032"/>
    <w:rsid w:val="00F0327E"/>
    <w:rsid w:val="00F046CA"/>
    <w:rsid w:val="00F0525C"/>
    <w:rsid w:val="00F05DE4"/>
    <w:rsid w:val="00F06974"/>
    <w:rsid w:val="00F07012"/>
    <w:rsid w:val="00F128EE"/>
    <w:rsid w:val="00F12AF0"/>
    <w:rsid w:val="00F134C9"/>
    <w:rsid w:val="00F14D8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6939"/>
    <w:rsid w:val="00F4741C"/>
    <w:rsid w:val="00F50F3C"/>
    <w:rsid w:val="00F51556"/>
    <w:rsid w:val="00F51DFF"/>
    <w:rsid w:val="00F53C12"/>
    <w:rsid w:val="00F54829"/>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03B"/>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1B4"/>
    <w:rsid w:val="00FC5257"/>
    <w:rsid w:val="00FC6386"/>
    <w:rsid w:val="00FD35F8"/>
    <w:rsid w:val="00FD3753"/>
    <w:rsid w:val="00FD6C8C"/>
    <w:rsid w:val="00FE1AEC"/>
    <w:rsid w:val="00FE1D92"/>
    <w:rsid w:val="00FE3C99"/>
    <w:rsid w:val="00FE4A13"/>
    <w:rsid w:val="00FE73F2"/>
    <w:rsid w:val="00FF02C3"/>
    <w:rsid w:val="00FF0BCF"/>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1C8C"/>
    <w:rPr>
      <w:rFonts w:ascii="Times New Roman" w:eastAsia="Times New Roman" w:hAnsi="Times New Roman"/>
      <w:sz w:val="24"/>
      <w:szCs w:val="24"/>
      <w:lang w:val="en-US" w:eastAsia="en-US"/>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outlineLvl w:val="6"/>
    </w:pPr>
    <w:rPr>
      <w:sz w:val="20"/>
      <w:szCs w:val="20"/>
      <w:lang w:val="en-GB"/>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rPr>
      <w:rFonts w:ascii="Tahoma" w:hAnsi="Tahoma"/>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pPr>
    <w:rPr>
      <w:sz w:val="18"/>
      <w:szCs w:val="20"/>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rPr>
      <w:rFonts w:ascii="Calibri" w:hAnsi="Calibri"/>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pPr>
    <w:rPr>
      <w:rFonts w:ascii="Calibri" w:hAnsi="Calibri"/>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jc w:val="center"/>
    </w:pPr>
    <w:rPr>
      <w:rFonts w:eastAsia="Calibri"/>
      <w:b/>
      <w:bCs/>
      <w:sz w:val="18"/>
      <w:szCs w:val="18"/>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ind w:left="720"/>
      <w:jc w:val="both"/>
    </w:pPr>
    <w:rPr>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jc w:val="center"/>
      <w:textAlignment w:val="baseline"/>
    </w:pPr>
    <w:rPr>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ind w:left="851" w:hanging="851"/>
      <w:textAlignment w:val="baseline"/>
    </w:pPr>
    <w:rPr>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jc w:val="center"/>
      <w:textAlignment w:val="baseline"/>
    </w:pPr>
    <w:rPr>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pPr>
    <w:rPr>
      <w:sz w:val="18"/>
      <w:szCs w:val="20"/>
      <w:lang w:val="en-GB"/>
    </w:rPr>
  </w:style>
  <w:style w:type="character" w:customStyle="1" w:styleId="TALCar">
    <w:name w:val="TAL Car"/>
    <w:link w:val="TAL"/>
    <w:qFormat/>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p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pPr>
    <w:rPr>
      <w:rFonts w:ascii="MS PGothic" w:eastAsia="MS PGothic" w:hAnsi="MS PGothic"/>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table" w:styleId="Gitternetztabelle1hell">
    <w:name w:val="Grid Table 1 Light"/>
    <w:basedOn w:val="NormaleTabelle"/>
    <w:uiPriority w:val="46"/>
    <w:rsid w:val="00902B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5962429">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1306408">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87192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9987599">
      <w:bodyDiv w:val="1"/>
      <w:marLeft w:val="0"/>
      <w:marRight w:val="0"/>
      <w:marTop w:val="0"/>
      <w:marBottom w:val="0"/>
      <w:divBdr>
        <w:top w:val="none" w:sz="0" w:space="0" w:color="auto"/>
        <w:left w:val="none" w:sz="0" w:space="0" w:color="auto"/>
        <w:bottom w:val="none" w:sz="0" w:space="0" w:color="auto"/>
        <w:right w:val="none" w:sz="0" w:space="0" w:color="auto"/>
      </w:divBdr>
    </w:div>
    <w:div w:id="1031877488">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26665664">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52492827">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49726685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650094087">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89196496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868494">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1808</Words>
  <Characters>10307</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2025-02-19T16:24:00Z</dcterms:created>
  <dcterms:modified xsi:type="dcterms:W3CDTF">2025-02-19T16:25:00Z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